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6C0F" w14:textId="2C1D2514" w:rsidR="00FA5D35" w:rsidRPr="00862910" w:rsidRDefault="00FA5D35" w:rsidP="00A237D5">
      <w:pPr>
        <w:jc w:val="both"/>
        <w:rPr>
          <w:rFonts w:ascii="Times New Roman" w:eastAsia="Times New Roman" w:hAnsi="Times New Roman" w:cs="Times New Roman"/>
          <w:lang w:eastAsia="tr-TR"/>
        </w:rPr>
      </w:pPr>
      <w:bookmarkStart w:id="0" w:name="_GoBack"/>
    </w:p>
    <w:p w14:paraId="3D815617" w14:textId="510C55B2" w:rsidR="00676E8D" w:rsidRPr="00862910" w:rsidRDefault="00676E8D"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Vakıf Yükseköğretim Kurumlarımızın Değerli Temsilcileri,</w:t>
      </w:r>
    </w:p>
    <w:p w14:paraId="7D404A18" w14:textId="77777777" w:rsidR="002523BD" w:rsidRPr="00862910" w:rsidRDefault="002523BD" w:rsidP="00A237D5">
      <w:pPr>
        <w:jc w:val="both"/>
        <w:rPr>
          <w:rFonts w:ascii="Times New Roman" w:eastAsia="Times New Roman" w:hAnsi="Times New Roman" w:cs="Times New Roman"/>
          <w:lang w:eastAsia="tr-TR"/>
        </w:rPr>
      </w:pPr>
    </w:p>
    <w:p w14:paraId="61408014" w14:textId="03263F20" w:rsidR="00676E8D" w:rsidRPr="00862910" w:rsidRDefault="00676E8D"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Çalıştayımıza ve Yükseköğretim Kurulumuza hepiniz hoş</w:t>
      </w:r>
      <w:r w:rsidR="003857F5" w:rsidRPr="00862910">
        <w:rPr>
          <w:rFonts w:ascii="Times New Roman" w:eastAsia="Times New Roman" w:hAnsi="Times New Roman" w:cs="Times New Roman"/>
          <w:lang w:eastAsia="tr-TR"/>
        </w:rPr>
        <w:t xml:space="preserve"> </w:t>
      </w:r>
      <w:r w:rsidRPr="00862910">
        <w:rPr>
          <w:rFonts w:ascii="Times New Roman" w:eastAsia="Times New Roman" w:hAnsi="Times New Roman" w:cs="Times New Roman"/>
          <w:lang w:eastAsia="tr-TR"/>
        </w:rPr>
        <w:t>geldiniz.</w:t>
      </w:r>
    </w:p>
    <w:p w14:paraId="4646BA4C" w14:textId="77777777" w:rsidR="00676E8D" w:rsidRPr="00862910" w:rsidRDefault="00676E8D" w:rsidP="00A237D5">
      <w:pPr>
        <w:jc w:val="both"/>
        <w:rPr>
          <w:rFonts w:ascii="Times New Roman" w:eastAsia="Times New Roman" w:hAnsi="Times New Roman" w:cs="Times New Roman"/>
          <w:lang w:eastAsia="tr-TR"/>
        </w:rPr>
      </w:pPr>
    </w:p>
    <w:p w14:paraId="7C874747" w14:textId="347F09CD" w:rsidR="00321265" w:rsidRPr="00862910" w:rsidRDefault="00816A12"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 xml:space="preserve">Vakıf Yükseköğretim Kurumları bizim yükselen değerlerimizdir. </w:t>
      </w:r>
      <w:r w:rsidR="00321265" w:rsidRPr="00862910">
        <w:rPr>
          <w:rFonts w:ascii="Times New Roman" w:eastAsia="Times New Roman" w:hAnsi="Times New Roman" w:cs="Times New Roman"/>
          <w:lang w:eastAsia="tr-TR"/>
        </w:rPr>
        <w:t xml:space="preserve">Yeniliklere hızlı uyum sağlama kabiliyetleriyle ön plana çıkmışlar; </w:t>
      </w:r>
      <w:r w:rsidR="00676E8D" w:rsidRPr="00862910">
        <w:rPr>
          <w:rFonts w:ascii="Times New Roman" w:eastAsia="Times New Roman" w:hAnsi="Times New Roman" w:cs="Times New Roman"/>
          <w:lang w:eastAsia="tr-TR"/>
        </w:rPr>
        <w:t xml:space="preserve">öğrencilerimize farklı programlarıyla alternatif sunmuşlar, </w:t>
      </w:r>
      <w:r w:rsidR="00321265" w:rsidRPr="00862910">
        <w:rPr>
          <w:rFonts w:ascii="Times New Roman" w:eastAsia="Times New Roman" w:hAnsi="Times New Roman" w:cs="Times New Roman"/>
          <w:lang w:eastAsia="tr-TR"/>
        </w:rPr>
        <w:t xml:space="preserve">uluslararası ilişkiler, yabancı uyruklu öğretim üyelerinin istihdamı, ülkemizin tanıtımı gibi konularda da önemli roller üstlenmişlerdir. </w:t>
      </w:r>
    </w:p>
    <w:p w14:paraId="12FC05A1" w14:textId="77777777" w:rsidR="00321265" w:rsidRPr="00862910" w:rsidRDefault="00321265" w:rsidP="00A237D5">
      <w:pPr>
        <w:jc w:val="both"/>
        <w:rPr>
          <w:rFonts w:ascii="Times New Roman" w:eastAsia="Times New Roman" w:hAnsi="Times New Roman" w:cs="Times New Roman"/>
          <w:lang w:eastAsia="tr-TR"/>
        </w:rPr>
      </w:pPr>
    </w:p>
    <w:p w14:paraId="2704BB2C" w14:textId="6EC8D473" w:rsidR="00720B45" w:rsidRPr="00862910" w:rsidRDefault="00816A12"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1996 yılı öncesinde sadece 3 vakıf yükseköğretim kurumu varken 2000’li yıllarda hızla artarak bu sayı 77’ye ulaşmıştır.</w:t>
      </w:r>
      <w:r w:rsidR="00321265" w:rsidRPr="00862910">
        <w:rPr>
          <w:rFonts w:ascii="Times New Roman" w:eastAsia="Times New Roman" w:hAnsi="Times New Roman" w:cs="Times New Roman"/>
          <w:lang w:eastAsia="tr-TR"/>
        </w:rPr>
        <w:t xml:space="preserve"> Devlet yükseköğretim kurumlarından farklılıkları da bu dönemde ortaya çıkmış, çeşitli mevzuat düzenlemelerine ihtiyaç duyulmuştur. Özellikle Olağan Denetleme Raporlarında ön plana çıkan hususlar hem Vakıf yükseköğretim kurumlarının değerlendirilmesi noktasında farklı ihtiyaçları ortaya koymuş hem de mevcut mevzuatın geliştirilmesine kaynak </w:t>
      </w:r>
      <w:r w:rsidR="00676E8D" w:rsidRPr="00862910">
        <w:rPr>
          <w:rFonts w:ascii="Times New Roman" w:eastAsia="Times New Roman" w:hAnsi="Times New Roman" w:cs="Times New Roman"/>
          <w:lang w:eastAsia="tr-TR"/>
        </w:rPr>
        <w:t>teşkil etmiştir</w:t>
      </w:r>
      <w:r w:rsidR="00321265" w:rsidRPr="00862910">
        <w:rPr>
          <w:rFonts w:ascii="Times New Roman" w:eastAsia="Times New Roman" w:hAnsi="Times New Roman" w:cs="Times New Roman"/>
          <w:lang w:eastAsia="tr-TR"/>
        </w:rPr>
        <w:t>. Şeffaflık ilkesiyle akademik, idari ve mali verileri paylaştığımız vakıf yükseköğretim kurumları raporlarıyla da tespitlerimizi saha ile paylaşmamız her açıdan gelişmeye ve ekosistem</w:t>
      </w:r>
      <w:r w:rsidR="002523BD" w:rsidRPr="00862910">
        <w:rPr>
          <w:rFonts w:ascii="Times New Roman" w:eastAsia="Times New Roman" w:hAnsi="Times New Roman" w:cs="Times New Roman"/>
          <w:lang w:eastAsia="tr-TR"/>
        </w:rPr>
        <w:t>leri</w:t>
      </w:r>
      <w:r w:rsidR="00321265" w:rsidRPr="00862910">
        <w:rPr>
          <w:rFonts w:ascii="Times New Roman" w:eastAsia="Times New Roman" w:hAnsi="Times New Roman" w:cs="Times New Roman"/>
          <w:lang w:eastAsia="tr-TR"/>
        </w:rPr>
        <w:t xml:space="preserve"> içinde yükseköğretim kurumlarımızın kendi</w:t>
      </w:r>
      <w:r w:rsidR="002523BD" w:rsidRPr="00862910">
        <w:rPr>
          <w:rFonts w:ascii="Times New Roman" w:eastAsia="Times New Roman" w:hAnsi="Times New Roman" w:cs="Times New Roman"/>
          <w:lang w:eastAsia="tr-TR"/>
        </w:rPr>
        <w:t>lerini</w:t>
      </w:r>
      <w:r w:rsidR="00321265" w:rsidRPr="00862910">
        <w:rPr>
          <w:rFonts w:ascii="Times New Roman" w:eastAsia="Times New Roman" w:hAnsi="Times New Roman" w:cs="Times New Roman"/>
          <w:lang w:eastAsia="tr-TR"/>
        </w:rPr>
        <w:t xml:space="preserve"> değerlendirme</w:t>
      </w:r>
      <w:r w:rsidR="002523BD" w:rsidRPr="00862910">
        <w:rPr>
          <w:rFonts w:ascii="Times New Roman" w:eastAsia="Times New Roman" w:hAnsi="Times New Roman" w:cs="Times New Roman"/>
          <w:lang w:eastAsia="tr-TR"/>
        </w:rPr>
        <w:t>lerine</w:t>
      </w:r>
      <w:r w:rsidR="00321265" w:rsidRPr="00862910">
        <w:rPr>
          <w:rFonts w:ascii="Times New Roman" w:eastAsia="Times New Roman" w:hAnsi="Times New Roman" w:cs="Times New Roman"/>
          <w:lang w:eastAsia="tr-TR"/>
        </w:rPr>
        <w:t xml:space="preserve"> ışık tutmuştur.</w:t>
      </w:r>
      <w:r w:rsidR="00720B45" w:rsidRPr="00862910">
        <w:rPr>
          <w:rFonts w:ascii="Times New Roman" w:eastAsia="Times New Roman" w:hAnsi="Times New Roman" w:cs="Times New Roman"/>
          <w:lang w:eastAsia="tr-TR"/>
        </w:rPr>
        <w:t xml:space="preserve"> İ</w:t>
      </w:r>
      <w:r w:rsidR="00FA5D35" w:rsidRPr="00862910">
        <w:rPr>
          <w:rFonts w:ascii="Times New Roman" w:eastAsia="Times New Roman" w:hAnsi="Times New Roman" w:cs="Times New Roman"/>
          <w:lang w:eastAsia="tr-TR"/>
        </w:rPr>
        <w:t>lgili kurumlar açısından çeşitli başlıklarda farkındalığı arttırmak, iyileştirme alanlarını ortaya koymak</w:t>
      </w:r>
      <w:r w:rsidR="00720B45" w:rsidRPr="00862910">
        <w:rPr>
          <w:rFonts w:ascii="Times New Roman" w:eastAsia="Times New Roman" w:hAnsi="Times New Roman" w:cs="Times New Roman"/>
          <w:lang w:eastAsia="tr-TR"/>
        </w:rPr>
        <w:t xml:space="preserve"> </w:t>
      </w:r>
      <w:r w:rsidR="00FA5D35" w:rsidRPr="00862910">
        <w:rPr>
          <w:rFonts w:ascii="Times New Roman" w:eastAsia="Times New Roman" w:hAnsi="Times New Roman" w:cs="Times New Roman"/>
          <w:lang w:eastAsia="tr-TR"/>
        </w:rPr>
        <w:t xml:space="preserve">ve yükseköğretime yönelik politikaların geliştirilmesi ile mevzuat düzenlemeleri için de </w:t>
      </w:r>
      <w:r w:rsidR="00676E8D" w:rsidRPr="00862910">
        <w:rPr>
          <w:rFonts w:ascii="Times New Roman" w:eastAsia="Times New Roman" w:hAnsi="Times New Roman" w:cs="Times New Roman"/>
          <w:lang w:eastAsia="tr-TR"/>
        </w:rPr>
        <w:t xml:space="preserve">raporlar </w:t>
      </w:r>
      <w:r w:rsidR="00FA5D35" w:rsidRPr="00862910">
        <w:rPr>
          <w:rFonts w:ascii="Times New Roman" w:eastAsia="Times New Roman" w:hAnsi="Times New Roman" w:cs="Times New Roman"/>
          <w:lang w:eastAsia="tr-TR"/>
        </w:rPr>
        <w:t xml:space="preserve">veri sağlamaktadır. </w:t>
      </w:r>
    </w:p>
    <w:p w14:paraId="78A33484" w14:textId="77777777" w:rsidR="00720B45" w:rsidRPr="00862910" w:rsidRDefault="00720B45" w:rsidP="00A237D5">
      <w:pPr>
        <w:jc w:val="both"/>
        <w:rPr>
          <w:rFonts w:ascii="Times New Roman" w:eastAsia="Times New Roman" w:hAnsi="Times New Roman" w:cs="Times New Roman"/>
          <w:lang w:eastAsia="tr-TR"/>
        </w:rPr>
      </w:pPr>
    </w:p>
    <w:p w14:paraId="0AD1FB45" w14:textId="77777777" w:rsidR="00720B45" w:rsidRPr="00862910" w:rsidRDefault="00720B45"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Vakıf yükseköğretim kurumlarımızın değerli temsilcileri,</w:t>
      </w:r>
    </w:p>
    <w:p w14:paraId="287137F0" w14:textId="77777777" w:rsidR="00720B45" w:rsidRPr="00862910" w:rsidRDefault="00720B45" w:rsidP="00A237D5">
      <w:pPr>
        <w:jc w:val="both"/>
        <w:rPr>
          <w:rFonts w:ascii="Times New Roman" w:eastAsia="Times New Roman" w:hAnsi="Times New Roman" w:cs="Times New Roman"/>
          <w:lang w:eastAsia="tr-TR"/>
        </w:rPr>
      </w:pPr>
    </w:p>
    <w:p w14:paraId="5C96C015" w14:textId="3EAB1E50" w:rsidR="00720B45" w:rsidRPr="00862910" w:rsidRDefault="00FA5D35"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Yükseköğretim kurumları, sadece ders alınan ve ders anlatılan mekanlar değildir</w:t>
      </w:r>
      <w:r w:rsidR="00720B45" w:rsidRPr="00862910">
        <w:rPr>
          <w:rFonts w:ascii="Times New Roman" w:eastAsia="Times New Roman" w:hAnsi="Times New Roman" w:cs="Times New Roman"/>
          <w:lang w:eastAsia="tr-TR"/>
        </w:rPr>
        <w:t>. COVID-19 Salgını döneminde de kampüs ortamına, akran ilişkilerine, sosyal ve kültürel faaliyetlerin eksikliğinin olumsuz yönlerine hepimiz şahit olduk.</w:t>
      </w:r>
      <w:r w:rsidRPr="00862910">
        <w:rPr>
          <w:rFonts w:ascii="Times New Roman" w:eastAsia="Times New Roman" w:hAnsi="Times New Roman" w:cs="Times New Roman"/>
          <w:lang w:eastAsia="tr-TR"/>
        </w:rPr>
        <w:t xml:space="preserve"> </w:t>
      </w:r>
      <w:r w:rsidR="00720B45" w:rsidRPr="00862910">
        <w:rPr>
          <w:rFonts w:ascii="Times New Roman" w:eastAsia="Times New Roman" w:hAnsi="Times New Roman" w:cs="Times New Roman"/>
          <w:lang w:eastAsia="tr-TR"/>
        </w:rPr>
        <w:t>Yükseköğretim</w:t>
      </w:r>
      <w:r w:rsidR="00676E8D" w:rsidRPr="00862910">
        <w:rPr>
          <w:rFonts w:ascii="Times New Roman" w:eastAsia="Times New Roman" w:hAnsi="Times New Roman" w:cs="Times New Roman"/>
          <w:lang w:eastAsia="tr-TR"/>
        </w:rPr>
        <w:t>,</w:t>
      </w:r>
      <w:r w:rsidR="00720B45" w:rsidRPr="00862910">
        <w:rPr>
          <w:rFonts w:ascii="Times New Roman" w:eastAsia="Times New Roman" w:hAnsi="Times New Roman" w:cs="Times New Roman"/>
          <w:lang w:eastAsia="tr-TR"/>
        </w:rPr>
        <w:t xml:space="preserve"> gençlerimize </w:t>
      </w:r>
      <w:r w:rsidRPr="00862910">
        <w:rPr>
          <w:rFonts w:ascii="Times New Roman" w:eastAsia="Times New Roman" w:hAnsi="Times New Roman" w:cs="Times New Roman"/>
          <w:lang w:eastAsia="tr-TR"/>
        </w:rPr>
        <w:t>araştırma ve geliştirme faaliyetleri ile “gönüllülük faaliyetleri” dahil sosyal ve kültürel faaliyetler</w:t>
      </w:r>
      <w:r w:rsidR="002523BD" w:rsidRPr="00862910">
        <w:rPr>
          <w:rFonts w:ascii="Times New Roman" w:eastAsia="Times New Roman" w:hAnsi="Times New Roman" w:cs="Times New Roman"/>
          <w:lang w:eastAsia="tr-TR"/>
        </w:rPr>
        <w:t xml:space="preserve"> ile spor faaliyetleri</w:t>
      </w:r>
      <w:r w:rsidR="00720B45" w:rsidRPr="00862910">
        <w:rPr>
          <w:rFonts w:ascii="Times New Roman" w:eastAsia="Times New Roman" w:hAnsi="Times New Roman" w:cs="Times New Roman"/>
          <w:lang w:eastAsia="tr-TR"/>
        </w:rPr>
        <w:t xml:space="preserve"> açısından da </w:t>
      </w:r>
      <w:r w:rsidR="003857F5" w:rsidRPr="00862910">
        <w:rPr>
          <w:rFonts w:ascii="Times New Roman" w:eastAsia="Times New Roman" w:hAnsi="Times New Roman" w:cs="Times New Roman"/>
          <w:lang w:eastAsia="tr-TR"/>
        </w:rPr>
        <w:t>imkân</w:t>
      </w:r>
      <w:r w:rsidR="00720B45" w:rsidRPr="00862910">
        <w:rPr>
          <w:rFonts w:ascii="Times New Roman" w:eastAsia="Times New Roman" w:hAnsi="Times New Roman" w:cs="Times New Roman"/>
          <w:lang w:eastAsia="tr-TR"/>
        </w:rPr>
        <w:t xml:space="preserve"> sağlamalıdır. K</w:t>
      </w:r>
      <w:r w:rsidRPr="00862910">
        <w:rPr>
          <w:rFonts w:ascii="Times New Roman" w:eastAsia="Times New Roman" w:hAnsi="Times New Roman" w:cs="Times New Roman"/>
          <w:lang w:eastAsia="tr-TR"/>
        </w:rPr>
        <w:t xml:space="preserve">ampüs yaşamının </w:t>
      </w:r>
      <w:r w:rsidR="00720B45" w:rsidRPr="00862910">
        <w:rPr>
          <w:rFonts w:ascii="Times New Roman" w:eastAsia="Times New Roman" w:hAnsi="Times New Roman" w:cs="Times New Roman"/>
          <w:lang w:eastAsia="tr-TR"/>
        </w:rPr>
        <w:t>her türlü olanağı değerlendirilmelidir</w:t>
      </w:r>
      <w:r w:rsidRPr="00862910">
        <w:rPr>
          <w:rFonts w:ascii="Times New Roman" w:eastAsia="Times New Roman" w:hAnsi="Times New Roman" w:cs="Times New Roman"/>
          <w:lang w:eastAsia="tr-TR"/>
        </w:rPr>
        <w:t xml:space="preserve">. Nitelikli </w:t>
      </w:r>
      <w:r w:rsidR="002523BD" w:rsidRPr="00862910">
        <w:rPr>
          <w:rFonts w:ascii="Times New Roman" w:eastAsia="Times New Roman" w:hAnsi="Times New Roman" w:cs="Times New Roman"/>
          <w:lang w:eastAsia="tr-TR"/>
        </w:rPr>
        <w:t xml:space="preserve">lisansüstü öğrencilerin de </w:t>
      </w:r>
      <w:r w:rsidRPr="00862910">
        <w:rPr>
          <w:rFonts w:ascii="Times New Roman" w:eastAsia="Times New Roman" w:hAnsi="Times New Roman" w:cs="Times New Roman"/>
          <w:lang w:eastAsia="tr-TR"/>
        </w:rPr>
        <w:t xml:space="preserve">farklı alanlarda kazanımları için uygun ortamlar oluşturulmalı, akranlarıyla çalışmaları, kulüp faaliyetleri, sanat ve spor aktiviteleri, akademik ve idari personelle birlikte kampüs hayatı önemsenmelidir. </w:t>
      </w:r>
    </w:p>
    <w:p w14:paraId="0D723571" w14:textId="77777777" w:rsidR="00720B45" w:rsidRPr="00862910" w:rsidRDefault="00720B45" w:rsidP="00A237D5">
      <w:pPr>
        <w:jc w:val="both"/>
        <w:rPr>
          <w:rFonts w:ascii="Times New Roman" w:eastAsia="Times New Roman" w:hAnsi="Times New Roman" w:cs="Times New Roman"/>
          <w:lang w:eastAsia="tr-TR"/>
        </w:rPr>
      </w:pPr>
    </w:p>
    <w:p w14:paraId="23D339EE" w14:textId="48112765" w:rsidR="002C5DC5" w:rsidRPr="00862910" w:rsidRDefault="002523BD"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F</w:t>
      </w:r>
      <w:r w:rsidR="00720B45" w:rsidRPr="00862910">
        <w:rPr>
          <w:rFonts w:ascii="Times New Roman" w:eastAsia="Times New Roman" w:hAnsi="Times New Roman" w:cs="Times New Roman"/>
          <w:lang w:eastAsia="tr-TR"/>
        </w:rPr>
        <w:t xml:space="preserve">iziki alanlar, kütüphane alanları </w:t>
      </w:r>
      <w:r w:rsidRPr="00862910">
        <w:rPr>
          <w:rFonts w:ascii="Times New Roman" w:eastAsia="Times New Roman" w:hAnsi="Times New Roman" w:cs="Times New Roman"/>
          <w:lang w:eastAsia="tr-TR"/>
        </w:rPr>
        <w:t>yükseköğretim kültürünün gelişmesine olanak sağlayıcı olmalıdır</w:t>
      </w:r>
      <w:r w:rsidR="00720B45" w:rsidRPr="00862910">
        <w:rPr>
          <w:rFonts w:ascii="Times New Roman" w:eastAsia="Times New Roman" w:hAnsi="Times New Roman" w:cs="Times New Roman"/>
          <w:lang w:eastAsia="tr-TR"/>
        </w:rPr>
        <w:t xml:space="preserve">. </w:t>
      </w:r>
      <w:r w:rsidR="002C5DC5" w:rsidRPr="00862910">
        <w:rPr>
          <w:rFonts w:ascii="Times New Roman" w:eastAsia="Times New Roman" w:hAnsi="Times New Roman" w:cs="Times New Roman"/>
          <w:lang w:eastAsia="tr-TR"/>
        </w:rPr>
        <w:t>Öğretim üyelerinin kampüste bulunması, ders dışı öğretim üyesi- öğrenci iletişimini ortaya koyabilecek alanlar oluşturulması, üniversite ortamlarımızın zenginleştirilmesi için çeşitli vizyoner hedefler konmalıdır.</w:t>
      </w:r>
    </w:p>
    <w:p w14:paraId="6ACE836E" w14:textId="0F94FE09" w:rsidR="002C5DC5" w:rsidRPr="00862910" w:rsidRDefault="002C5DC5" w:rsidP="00A237D5">
      <w:pPr>
        <w:jc w:val="both"/>
        <w:rPr>
          <w:rFonts w:ascii="Times New Roman" w:eastAsia="Times New Roman" w:hAnsi="Times New Roman" w:cs="Times New Roman"/>
          <w:lang w:eastAsia="tr-TR"/>
        </w:rPr>
      </w:pPr>
    </w:p>
    <w:p w14:paraId="61E26879" w14:textId="0BDED999" w:rsidR="002C5DC5" w:rsidRPr="00862910" w:rsidRDefault="002C5DC5"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 xml:space="preserve">Hep beraber veriler üzerinden değerlendirdiğimizde halen pek çok üniversitemizin asgari kriterleri bile karşılayamadığını </w:t>
      </w:r>
      <w:r w:rsidR="003857F5" w:rsidRPr="00862910">
        <w:rPr>
          <w:rFonts w:ascii="Times New Roman" w:eastAsia="Times New Roman" w:hAnsi="Times New Roman" w:cs="Times New Roman"/>
          <w:lang w:eastAsia="tr-TR"/>
        </w:rPr>
        <w:t>müşahede</w:t>
      </w:r>
      <w:r w:rsidRPr="00862910">
        <w:rPr>
          <w:rFonts w:ascii="Times New Roman" w:eastAsia="Times New Roman" w:hAnsi="Times New Roman" w:cs="Times New Roman"/>
          <w:lang w:eastAsia="tr-TR"/>
        </w:rPr>
        <w:t xml:space="preserve"> etmekteyiz. Özellikle yüks</w:t>
      </w:r>
      <w:r w:rsidR="002523BD" w:rsidRPr="00862910">
        <w:rPr>
          <w:rFonts w:ascii="Times New Roman" w:eastAsia="Times New Roman" w:hAnsi="Times New Roman" w:cs="Times New Roman"/>
          <w:lang w:eastAsia="tr-TR"/>
        </w:rPr>
        <w:t>e</w:t>
      </w:r>
      <w:r w:rsidRPr="00862910">
        <w:rPr>
          <w:rFonts w:ascii="Times New Roman" w:eastAsia="Times New Roman" w:hAnsi="Times New Roman" w:cs="Times New Roman"/>
          <w:lang w:eastAsia="tr-TR"/>
        </w:rPr>
        <w:t>k oranda öğrenci gelirleri ile sürdürülen ve herhangi bir akarı olmayan üniversitelerde bu gelirlerin öğrenciye ve akademik ortamda nitelikli bir yükseköğretim sürecine dönüştürülmemesi kamu zararı oluşturmaktadır.</w:t>
      </w:r>
      <w:r w:rsidR="002523BD" w:rsidRPr="00862910">
        <w:rPr>
          <w:rFonts w:ascii="Times New Roman" w:eastAsia="Times New Roman" w:hAnsi="Times New Roman" w:cs="Times New Roman"/>
          <w:lang w:eastAsia="tr-TR"/>
        </w:rPr>
        <w:t xml:space="preserve"> Bunun bilinciyle düzenlemelerimizi yapmalıyız.</w:t>
      </w:r>
    </w:p>
    <w:p w14:paraId="470F3E39" w14:textId="77777777" w:rsidR="002C5DC5" w:rsidRPr="00862910" w:rsidRDefault="002C5DC5" w:rsidP="00A237D5">
      <w:pPr>
        <w:jc w:val="both"/>
        <w:rPr>
          <w:rFonts w:ascii="Times New Roman" w:eastAsia="Times New Roman" w:hAnsi="Times New Roman" w:cs="Times New Roman"/>
          <w:lang w:eastAsia="tr-TR"/>
        </w:rPr>
      </w:pPr>
    </w:p>
    <w:p w14:paraId="291F3564" w14:textId="4D1C489E" w:rsidR="002C5DC5" w:rsidRPr="00862910" w:rsidRDefault="002C5DC5"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V</w:t>
      </w:r>
      <w:r w:rsidR="00FA5D35" w:rsidRPr="00862910">
        <w:rPr>
          <w:rFonts w:ascii="Times New Roman" w:eastAsia="Times New Roman" w:hAnsi="Times New Roman" w:cs="Times New Roman"/>
          <w:lang w:eastAsia="tr-TR"/>
        </w:rPr>
        <w:t xml:space="preserve">akıf </w:t>
      </w:r>
      <w:r w:rsidR="003857F5" w:rsidRPr="00862910">
        <w:rPr>
          <w:rFonts w:ascii="Times New Roman" w:eastAsia="Times New Roman" w:hAnsi="Times New Roman" w:cs="Times New Roman"/>
          <w:lang w:eastAsia="tr-TR"/>
        </w:rPr>
        <w:t>mütevelli</w:t>
      </w:r>
      <w:r w:rsidR="00FA5D35" w:rsidRPr="00862910">
        <w:rPr>
          <w:rFonts w:ascii="Times New Roman" w:eastAsia="Times New Roman" w:hAnsi="Times New Roman" w:cs="Times New Roman"/>
          <w:lang w:eastAsia="tr-TR"/>
        </w:rPr>
        <w:t xml:space="preserve"> heyet </w:t>
      </w:r>
      <w:r w:rsidR="003857F5" w:rsidRPr="00862910">
        <w:rPr>
          <w:rFonts w:ascii="Times New Roman" w:eastAsia="Times New Roman" w:hAnsi="Times New Roman" w:cs="Times New Roman"/>
          <w:lang w:eastAsia="tr-TR"/>
        </w:rPr>
        <w:t>başkanları</w:t>
      </w:r>
      <w:r w:rsidR="00FA5D35" w:rsidRPr="00862910">
        <w:rPr>
          <w:rFonts w:ascii="Times New Roman" w:eastAsia="Times New Roman" w:hAnsi="Times New Roman" w:cs="Times New Roman"/>
          <w:lang w:eastAsia="tr-TR"/>
        </w:rPr>
        <w:t xml:space="preserve"> ve </w:t>
      </w:r>
      <w:r w:rsidR="003857F5" w:rsidRPr="00862910">
        <w:rPr>
          <w:rFonts w:ascii="Times New Roman" w:eastAsia="Times New Roman" w:hAnsi="Times New Roman" w:cs="Times New Roman"/>
          <w:lang w:eastAsia="tr-TR"/>
        </w:rPr>
        <w:t>rektörlerle</w:t>
      </w:r>
      <w:r w:rsidR="00FA5D35" w:rsidRPr="00862910">
        <w:rPr>
          <w:rFonts w:ascii="Times New Roman" w:eastAsia="Times New Roman" w:hAnsi="Times New Roman" w:cs="Times New Roman"/>
          <w:lang w:eastAsia="tr-TR"/>
        </w:rPr>
        <w:t xml:space="preserve">, ayrıca Yükseköğretim Denetleme Kurulu </w:t>
      </w:r>
      <w:r w:rsidR="003857F5" w:rsidRPr="00862910">
        <w:rPr>
          <w:rFonts w:ascii="Times New Roman" w:eastAsia="Times New Roman" w:hAnsi="Times New Roman" w:cs="Times New Roman"/>
          <w:lang w:eastAsia="tr-TR"/>
        </w:rPr>
        <w:t>üyeleri</w:t>
      </w:r>
      <w:r w:rsidR="00FA5D35" w:rsidRPr="00862910">
        <w:rPr>
          <w:rFonts w:ascii="Times New Roman" w:eastAsia="Times New Roman" w:hAnsi="Times New Roman" w:cs="Times New Roman"/>
          <w:lang w:eastAsia="tr-TR"/>
        </w:rPr>
        <w:t xml:space="preserve"> ve devletin </w:t>
      </w:r>
      <w:r w:rsidR="003857F5" w:rsidRPr="00862910">
        <w:rPr>
          <w:rFonts w:ascii="Times New Roman" w:eastAsia="Times New Roman" w:hAnsi="Times New Roman" w:cs="Times New Roman"/>
          <w:lang w:eastAsia="tr-TR"/>
        </w:rPr>
        <w:t>diğer</w:t>
      </w:r>
      <w:r w:rsidR="00FA5D35" w:rsidRPr="00862910">
        <w:rPr>
          <w:rFonts w:ascii="Times New Roman" w:eastAsia="Times New Roman" w:hAnsi="Times New Roman" w:cs="Times New Roman"/>
          <w:lang w:eastAsia="tr-TR"/>
        </w:rPr>
        <w:t xml:space="preserve"> ilgili kurumlarının temsilcileriyle </w:t>
      </w:r>
      <w:r w:rsidRPr="00862910">
        <w:rPr>
          <w:rFonts w:ascii="Times New Roman" w:eastAsia="Times New Roman" w:hAnsi="Times New Roman" w:cs="Times New Roman"/>
          <w:lang w:eastAsia="tr-TR"/>
        </w:rPr>
        <w:t xml:space="preserve">müzakereler yapıyor ve daha nitelikli bir ekosistemin oluşması için çaba </w:t>
      </w:r>
      <w:r w:rsidR="003857F5" w:rsidRPr="00862910">
        <w:rPr>
          <w:rFonts w:ascii="Times New Roman" w:eastAsia="Times New Roman" w:hAnsi="Times New Roman" w:cs="Times New Roman"/>
          <w:lang w:eastAsia="tr-TR"/>
        </w:rPr>
        <w:t>sarf ediyoruz</w:t>
      </w:r>
      <w:r w:rsidRPr="00862910">
        <w:rPr>
          <w:rFonts w:ascii="Times New Roman" w:eastAsia="Times New Roman" w:hAnsi="Times New Roman" w:cs="Times New Roman"/>
          <w:lang w:eastAsia="tr-TR"/>
        </w:rPr>
        <w:t xml:space="preserve">. </w:t>
      </w:r>
      <w:r w:rsidR="00FA5D35" w:rsidRPr="00862910">
        <w:rPr>
          <w:rFonts w:ascii="Times New Roman" w:eastAsia="Times New Roman" w:hAnsi="Times New Roman" w:cs="Times New Roman"/>
          <w:lang w:eastAsia="tr-TR"/>
        </w:rPr>
        <w:t xml:space="preserve">2019-2020 eğitim öğretim döneminde 72 vakıf yükseköğretim kurumu olağan denetime tabi tutulmuş, 457 yaptırım/ müeyyide uygulanmış, yapılan düzeltmeler sonucu 74 müeyyide ise kaldırılmıştır. </w:t>
      </w:r>
      <w:r w:rsidR="003857F5" w:rsidRPr="00862910">
        <w:rPr>
          <w:rFonts w:ascii="Times New Roman" w:eastAsia="Times New Roman" w:hAnsi="Times New Roman" w:cs="Times New Roman"/>
          <w:lang w:eastAsia="tr-TR"/>
        </w:rPr>
        <w:t>Olağan</w:t>
      </w:r>
      <w:r w:rsidRPr="00862910">
        <w:rPr>
          <w:rFonts w:ascii="Times New Roman" w:eastAsia="Times New Roman" w:hAnsi="Times New Roman" w:cs="Times New Roman"/>
          <w:lang w:eastAsia="tr-TR"/>
        </w:rPr>
        <w:t xml:space="preserve"> denetim </w:t>
      </w:r>
      <w:r w:rsidR="003857F5" w:rsidRPr="00862910">
        <w:rPr>
          <w:rFonts w:ascii="Times New Roman" w:eastAsia="Times New Roman" w:hAnsi="Times New Roman" w:cs="Times New Roman"/>
          <w:lang w:eastAsia="tr-TR"/>
        </w:rPr>
        <w:t>süreçleri</w:t>
      </w:r>
      <w:r w:rsidRPr="00862910">
        <w:rPr>
          <w:rFonts w:ascii="Times New Roman" w:eastAsia="Times New Roman" w:hAnsi="Times New Roman" w:cs="Times New Roman"/>
          <w:lang w:eastAsia="tr-TR"/>
        </w:rPr>
        <w:t xml:space="preserve">, kurumlarımız </w:t>
      </w:r>
      <w:r w:rsidR="003857F5" w:rsidRPr="00862910">
        <w:rPr>
          <w:rFonts w:ascii="Times New Roman" w:eastAsia="Times New Roman" w:hAnsi="Times New Roman" w:cs="Times New Roman"/>
          <w:lang w:eastAsia="tr-TR"/>
        </w:rPr>
        <w:t>açısından</w:t>
      </w:r>
      <w:r w:rsidRPr="00862910">
        <w:rPr>
          <w:rFonts w:ascii="Times New Roman" w:eastAsia="Times New Roman" w:hAnsi="Times New Roman" w:cs="Times New Roman"/>
          <w:lang w:eastAsia="tr-TR"/>
        </w:rPr>
        <w:t xml:space="preserve"> </w:t>
      </w:r>
      <w:r w:rsidR="003857F5" w:rsidRPr="00862910">
        <w:rPr>
          <w:rFonts w:ascii="Times New Roman" w:eastAsia="Times New Roman" w:hAnsi="Times New Roman" w:cs="Times New Roman"/>
          <w:lang w:eastAsia="tr-TR"/>
        </w:rPr>
        <w:t>önemli</w:t>
      </w:r>
      <w:r w:rsidRPr="00862910">
        <w:rPr>
          <w:rFonts w:ascii="Times New Roman" w:eastAsia="Times New Roman" w:hAnsi="Times New Roman" w:cs="Times New Roman"/>
          <w:lang w:eastAsia="tr-TR"/>
        </w:rPr>
        <w:t xml:space="preserve"> bir </w:t>
      </w:r>
      <w:r w:rsidR="003857F5" w:rsidRPr="00862910">
        <w:rPr>
          <w:rFonts w:ascii="Times New Roman" w:eastAsia="Times New Roman" w:hAnsi="Times New Roman" w:cs="Times New Roman"/>
          <w:lang w:eastAsia="tr-TR"/>
        </w:rPr>
        <w:t>dış</w:t>
      </w:r>
      <w:r w:rsidRPr="00862910">
        <w:rPr>
          <w:rFonts w:ascii="Times New Roman" w:eastAsia="Times New Roman" w:hAnsi="Times New Roman" w:cs="Times New Roman"/>
          <w:lang w:eastAsia="tr-TR"/>
        </w:rPr>
        <w:t xml:space="preserve">̧ </w:t>
      </w:r>
      <w:r w:rsidR="003857F5" w:rsidRPr="00862910">
        <w:rPr>
          <w:rFonts w:ascii="Times New Roman" w:eastAsia="Times New Roman" w:hAnsi="Times New Roman" w:cs="Times New Roman"/>
          <w:lang w:eastAsia="tr-TR"/>
        </w:rPr>
        <w:t>değerlendirme</w:t>
      </w:r>
      <w:r w:rsidRPr="00862910">
        <w:rPr>
          <w:rFonts w:ascii="Times New Roman" w:eastAsia="Times New Roman" w:hAnsi="Times New Roman" w:cs="Times New Roman"/>
          <w:lang w:eastAsia="tr-TR"/>
        </w:rPr>
        <w:t xml:space="preserve"> olmakta ve </w:t>
      </w:r>
      <w:r w:rsidR="003857F5" w:rsidRPr="00862910">
        <w:rPr>
          <w:rFonts w:ascii="Times New Roman" w:eastAsia="Times New Roman" w:hAnsi="Times New Roman" w:cs="Times New Roman"/>
          <w:lang w:eastAsia="tr-TR"/>
        </w:rPr>
        <w:t>geliştirmeye</w:t>
      </w:r>
      <w:r w:rsidRPr="00862910">
        <w:rPr>
          <w:rFonts w:ascii="Times New Roman" w:eastAsia="Times New Roman" w:hAnsi="Times New Roman" w:cs="Times New Roman"/>
          <w:lang w:eastAsia="tr-TR"/>
        </w:rPr>
        <w:t xml:space="preserve"> </w:t>
      </w:r>
      <w:r w:rsidR="003857F5" w:rsidRPr="00862910">
        <w:rPr>
          <w:rFonts w:ascii="Times New Roman" w:eastAsia="Times New Roman" w:hAnsi="Times New Roman" w:cs="Times New Roman"/>
          <w:lang w:eastAsia="tr-TR"/>
        </w:rPr>
        <w:t>açık</w:t>
      </w:r>
      <w:r w:rsidRPr="00862910">
        <w:rPr>
          <w:rFonts w:ascii="Times New Roman" w:eastAsia="Times New Roman" w:hAnsi="Times New Roman" w:cs="Times New Roman"/>
          <w:lang w:eastAsia="tr-TR"/>
        </w:rPr>
        <w:t xml:space="preserve"> </w:t>
      </w:r>
      <w:r w:rsidR="003857F5" w:rsidRPr="00862910">
        <w:rPr>
          <w:rFonts w:ascii="Times New Roman" w:eastAsia="Times New Roman" w:hAnsi="Times New Roman" w:cs="Times New Roman"/>
          <w:lang w:eastAsia="tr-TR"/>
        </w:rPr>
        <w:lastRenderedPageBreak/>
        <w:t>yönlerini</w:t>
      </w:r>
      <w:r w:rsidRPr="00862910">
        <w:rPr>
          <w:rFonts w:ascii="Times New Roman" w:eastAsia="Times New Roman" w:hAnsi="Times New Roman" w:cs="Times New Roman"/>
          <w:lang w:eastAsia="tr-TR"/>
        </w:rPr>
        <w:t xml:space="preserve"> ortaya koymaktadır. </w:t>
      </w:r>
      <w:r w:rsidR="00FA5D35" w:rsidRPr="00862910">
        <w:rPr>
          <w:rFonts w:ascii="Times New Roman" w:eastAsia="Times New Roman" w:hAnsi="Times New Roman" w:cs="Times New Roman"/>
          <w:lang w:eastAsia="tr-TR"/>
        </w:rPr>
        <w:t xml:space="preserve">Nitekim 2016-2017 dönemine ait denetimlerde daha </w:t>
      </w:r>
      <w:r w:rsidR="003857F5" w:rsidRPr="00862910">
        <w:rPr>
          <w:rFonts w:ascii="Times New Roman" w:eastAsia="Times New Roman" w:hAnsi="Times New Roman" w:cs="Times New Roman"/>
          <w:lang w:eastAsia="tr-TR"/>
        </w:rPr>
        <w:t>önceki</w:t>
      </w:r>
      <w:r w:rsidR="00FA5D35" w:rsidRPr="00862910">
        <w:rPr>
          <w:rFonts w:ascii="Times New Roman" w:eastAsia="Times New Roman" w:hAnsi="Times New Roman" w:cs="Times New Roman"/>
          <w:lang w:eastAsia="tr-TR"/>
        </w:rPr>
        <w:t xml:space="preserve"> yıllara ait 149, 2017-2018 </w:t>
      </w:r>
      <w:r w:rsidR="003857F5" w:rsidRPr="00862910">
        <w:rPr>
          <w:rFonts w:ascii="Times New Roman" w:eastAsia="Times New Roman" w:hAnsi="Times New Roman" w:cs="Times New Roman"/>
          <w:lang w:eastAsia="tr-TR"/>
        </w:rPr>
        <w:t>döneminde</w:t>
      </w:r>
      <w:r w:rsidR="00FA5D35" w:rsidRPr="00862910">
        <w:rPr>
          <w:rFonts w:ascii="Times New Roman" w:eastAsia="Times New Roman" w:hAnsi="Times New Roman" w:cs="Times New Roman"/>
          <w:lang w:eastAsia="tr-TR"/>
        </w:rPr>
        <w:t xml:space="preserve"> 230, 2018-2019 döneminde ise 274 </w:t>
      </w:r>
      <w:r w:rsidR="003857F5" w:rsidRPr="00862910">
        <w:rPr>
          <w:rFonts w:ascii="Times New Roman" w:eastAsia="Times New Roman" w:hAnsi="Times New Roman" w:cs="Times New Roman"/>
          <w:lang w:eastAsia="tr-TR"/>
        </w:rPr>
        <w:t>müeyyide</w:t>
      </w:r>
      <w:r w:rsidR="00FA5D35" w:rsidRPr="00862910">
        <w:rPr>
          <w:rFonts w:ascii="Times New Roman" w:eastAsia="Times New Roman" w:hAnsi="Times New Roman" w:cs="Times New Roman"/>
          <w:lang w:eastAsia="tr-TR"/>
        </w:rPr>
        <w:t xml:space="preserve"> kurumların ilgili konulardaki </w:t>
      </w:r>
      <w:r w:rsidR="003857F5" w:rsidRPr="00862910">
        <w:rPr>
          <w:rFonts w:ascii="Times New Roman" w:eastAsia="Times New Roman" w:hAnsi="Times New Roman" w:cs="Times New Roman"/>
          <w:lang w:eastAsia="tr-TR"/>
        </w:rPr>
        <w:t>düzeltmeleri</w:t>
      </w:r>
      <w:r w:rsidR="00FA5D35" w:rsidRPr="00862910">
        <w:rPr>
          <w:rFonts w:ascii="Times New Roman" w:eastAsia="Times New Roman" w:hAnsi="Times New Roman" w:cs="Times New Roman"/>
          <w:lang w:eastAsia="tr-TR"/>
        </w:rPr>
        <w:t xml:space="preserve"> sonucu </w:t>
      </w:r>
      <w:r w:rsidR="003857F5" w:rsidRPr="00862910">
        <w:rPr>
          <w:rFonts w:ascii="Times New Roman" w:eastAsia="Times New Roman" w:hAnsi="Times New Roman" w:cs="Times New Roman"/>
          <w:lang w:eastAsia="tr-TR"/>
        </w:rPr>
        <w:t>kaldırılmıştır</w:t>
      </w:r>
      <w:r w:rsidR="00FA5D35" w:rsidRPr="00862910">
        <w:rPr>
          <w:rFonts w:ascii="Times New Roman" w:eastAsia="Times New Roman" w:hAnsi="Times New Roman" w:cs="Times New Roman"/>
          <w:lang w:eastAsia="tr-TR"/>
        </w:rPr>
        <w:t xml:space="preserve">. </w:t>
      </w:r>
    </w:p>
    <w:p w14:paraId="70992C33" w14:textId="77777777" w:rsidR="002C5DC5" w:rsidRPr="00862910" w:rsidRDefault="002C5DC5" w:rsidP="00A237D5">
      <w:pPr>
        <w:jc w:val="both"/>
        <w:rPr>
          <w:rFonts w:ascii="Times New Roman" w:eastAsia="Times New Roman" w:hAnsi="Times New Roman" w:cs="Times New Roman"/>
          <w:lang w:eastAsia="tr-TR"/>
        </w:rPr>
      </w:pPr>
    </w:p>
    <w:p w14:paraId="63D310CC" w14:textId="77777777" w:rsidR="00676E8D" w:rsidRPr="00862910" w:rsidRDefault="00FA5D35"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 xml:space="preserve">Bu süreçte standardizasyonu sağlamak üzere mevzuat düzenlemelerinin yapılması da yol gösterici olmuştur. </w:t>
      </w:r>
      <w:r w:rsidR="002C5DC5" w:rsidRPr="00862910">
        <w:rPr>
          <w:rFonts w:ascii="Times New Roman" w:eastAsia="Times New Roman" w:hAnsi="Times New Roman" w:cs="Times New Roman"/>
          <w:lang w:eastAsia="tr-TR"/>
        </w:rPr>
        <w:t xml:space="preserve">Mali hususlarda halen yapılması gereken düzenlemeler vardır. </w:t>
      </w:r>
      <w:r w:rsidRPr="00862910">
        <w:rPr>
          <w:rFonts w:ascii="Times New Roman" w:eastAsia="Times New Roman" w:hAnsi="Times New Roman" w:cs="Times New Roman"/>
          <w:lang w:eastAsia="tr-TR"/>
        </w:rPr>
        <w:t xml:space="preserve">“Toplum yararına çalışmayı ilke edinen kuruluş” olarak tanımlanan ‘’vakıf’’ kelimesine ve mevzuatına uygun olarak yürütülmesi gereken vakıf yükseköğretim kurumları, kamu tüzel kişiliğine sahiptirler ve Anayasası’nın 130 uncu maddesi ile 2547 sayılı Yükseköğretim Kanunu ve 2809 sayılı Yükseköğretim Kurumları Teşkilatı Kanununa dayanılarak hazırlanan Vakıf Yükseköğretim Kurumları Yönetmeliğine göre ‘’kazanç amacı güdemezler’’. Bilindiği üzere vakıf yükseköğretim kurumlarının ana gelir kaynakları kurucu vakfın katkıları ve öğrenci gelirleridir. Maalesef sistemde yer alan kurumların pek çoğunun bunların dışında düzenli bir akarı bulunmamaktadır. Vakıf katkısı da sınırlı olmakta, üniversite ilk lisans mezunlarını verdikten sonra zorunlu %20’lik cari gider katkısı da ortadan kalkmaktadır. </w:t>
      </w:r>
    </w:p>
    <w:p w14:paraId="14CA2C9E" w14:textId="77777777" w:rsidR="00676E8D" w:rsidRPr="00862910" w:rsidRDefault="00676E8D" w:rsidP="00A237D5">
      <w:pPr>
        <w:jc w:val="both"/>
        <w:rPr>
          <w:rFonts w:ascii="Times New Roman" w:eastAsia="Times New Roman" w:hAnsi="Times New Roman" w:cs="Times New Roman"/>
          <w:lang w:eastAsia="tr-TR"/>
        </w:rPr>
      </w:pPr>
    </w:p>
    <w:p w14:paraId="6AC4D2D0" w14:textId="77777777" w:rsidR="002523BD" w:rsidRPr="00862910" w:rsidRDefault="00FA5D35"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Öğrenci gelirleri, eğitim ve öğretim süreçlerinin sürdürülebilmesi, öğrencilerin kulüp çalışmalarının desteklenmesi, Ar-Ge faaliyetlerinin desteklenmesi ve her açıdan kampüs hayatının nitelikli bir üniversite mezunu yetiştirebilmek için uygun bir ortam haline getirilmesi için katkı sağlayabilir. Üniversitelerin kendisini şehir ya da kampüs üniversitesi olarak tanımlamasına bakılmaksızın öğrencilere sundukları olanaklar geliştirilmelidir. Vakıf katkısı olmaksızın bir üniversitenin ayakta kalabilmesi ise özellikle genç vakıf üniversitelerinde, giderler kontrol altına alınmadan mümkün değildir. Bu yüzden gelirlerin farklı başlıklarda kaynak aktarımı ile çıkarılmasına zemin teşkil eden durumlara müdahale edilmektedir.</w:t>
      </w:r>
      <w:r w:rsidR="002523BD" w:rsidRPr="00862910">
        <w:rPr>
          <w:rFonts w:ascii="Times New Roman" w:eastAsia="Times New Roman" w:hAnsi="Times New Roman" w:cs="Times New Roman"/>
          <w:lang w:eastAsia="tr-TR"/>
        </w:rPr>
        <w:t xml:space="preserve"> </w:t>
      </w:r>
      <w:r w:rsidR="00676E8D" w:rsidRPr="00862910">
        <w:rPr>
          <w:rFonts w:ascii="Times New Roman" w:eastAsia="Times New Roman" w:hAnsi="Times New Roman" w:cs="Times New Roman"/>
          <w:lang w:eastAsia="tr-TR"/>
        </w:rPr>
        <w:t>S</w:t>
      </w:r>
      <w:r w:rsidRPr="00862910">
        <w:rPr>
          <w:rFonts w:ascii="Times New Roman" w:eastAsia="Times New Roman" w:hAnsi="Times New Roman" w:cs="Times New Roman"/>
          <w:lang w:eastAsia="tr-TR"/>
        </w:rPr>
        <w:t xml:space="preserve">osyal ve kültürel faaliyetlerin arttırılması, kütüphane alanlarının ve imkanlarının geliştirilmesi, Ar-Ge bütçelerinin de arttırılması istenmektedir. </w:t>
      </w:r>
    </w:p>
    <w:p w14:paraId="594A7C09" w14:textId="77777777" w:rsidR="002523BD" w:rsidRPr="00862910" w:rsidRDefault="002523BD" w:rsidP="00A237D5">
      <w:pPr>
        <w:jc w:val="both"/>
        <w:rPr>
          <w:rFonts w:ascii="Times New Roman" w:eastAsia="Times New Roman" w:hAnsi="Times New Roman" w:cs="Times New Roman"/>
          <w:lang w:eastAsia="tr-TR"/>
        </w:rPr>
      </w:pPr>
    </w:p>
    <w:p w14:paraId="311B00A4" w14:textId="1BD86FEC" w:rsidR="00676E8D" w:rsidRPr="00862910" w:rsidRDefault="00FA5D35"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 xml:space="preserve">Yine Vakıf yükseköğretim kurumlarının kendi misyonları çerçevesinde gönüllülük faaliyetlerine önem vermeye başlamış olması, gençlerin özgüvenlerine katkı sağlayacak çalışmalarda yer almalarını da desteklemek üzere Gençlik ve Spor Bakanlığı ile Yükseköğretim Kurulu arasında yapılan protokol ile desteklenen Genç Ofislerin kurulmaya başlanmış olması da kampüs yaşamında sağlanan olanaklar açısından sevindiricidir. </w:t>
      </w:r>
    </w:p>
    <w:p w14:paraId="04288A9E" w14:textId="77777777" w:rsidR="00676E8D" w:rsidRPr="00862910" w:rsidRDefault="00676E8D" w:rsidP="00A237D5">
      <w:pPr>
        <w:jc w:val="both"/>
        <w:rPr>
          <w:rFonts w:ascii="Times New Roman" w:eastAsia="Times New Roman" w:hAnsi="Times New Roman" w:cs="Times New Roman"/>
          <w:lang w:eastAsia="tr-TR"/>
        </w:rPr>
      </w:pPr>
    </w:p>
    <w:p w14:paraId="485DEA19" w14:textId="77777777" w:rsidR="00676E8D" w:rsidRPr="00862910" w:rsidRDefault="00676E8D" w:rsidP="00A237D5">
      <w:pPr>
        <w:jc w:val="both"/>
        <w:rPr>
          <w:rFonts w:ascii="Times New Roman" w:eastAsia="Times New Roman" w:hAnsi="Times New Roman" w:cs="Times New Roman"/>
          <w:lang w:eastAsia="tr-TR"/>
        </w:rPr>
      </w:pPr>
    </w:p>
    <w:p w14:paraId="34CAEC2B" w14:textId="4C262A64" w:rsidR="00FA5D35" w:rsidRPr="00862910" w:rsidRDefault="003861EC"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T</w:t>
      </w:r>
      <w:r w:rsidR="00FA5D35" w:rsidRPr="00862910">
        <w:rPr>
          <w:rFonts w:ascii="Times New Roman" w:eastAsia="Times New Roman" w:hAnsi="Times New Roman" w:cs="Times New Roman"/>
          <w:lang w:eastAsia="tr-TR"/>
        </w:rPr>
        <w:t xml:space="preserve">ıp fakülteleri için önemli bir husus olarak 2020 yılında yapılan Kanun düzenlemesi ile tıp fakültesi bulunan tüm vakıf üniversitelerinin eğitim ve öğretime başlaması yahut devam edebilmesi için asgari koşullara, kendi bünyesinde ve mülkiyetinde bir hastanesinin olması koşulu getirilmiştir. </w:t>
      </w:r>
      <w:r w:rsidRPr="00862910">
        <w:rPr>
          <w:rFonts w:ascii="Times New Roman" w:eastAsia="Times New Roman" w:hAnsi="Times New Roman" w:cs="Times New Roman"/>
          <w:lang w:eastAsia="tr-TR"/>
        </w:rPr>
        <w:t>Bununla birlikte halihazırda devam eden afiliasyonlar da bulunmaktadır. Esasen, mevcut mevzuata göre kontenjan sayısına göre afiliasyon yapılabilmesine olanak devam etmektedir. Yani, tıp fakültesi eğitimi için gerekli olan hasta sayısını ve hasta çeşitliliğini sağlayabilmek için kendi hastanesinin yanı sıra mevzuat çerçevesinde yatak sayısına göre bir hastane ile de afiliye olunabilmektedir. Henüz kendine ait hastanesi bulunmayan tıp fakültelerinde, kontenjan sayısına göre öğretim üyelerinin sayı ve dağılımları, tıp fakültesi eğitiminin o üniversitedeki genel durumu ve tüm diğer hususlar birlikte değerlendirilerek en fazla iki hastane ile afiliasyona izin verilebilmektedir. Bu hastanelerde mutlaka eğitim ve öğretimin, klinik pratik uygulamaların yapılabilmesi için gerekli tedbirlerin alınması elzemdir. Yapılan yerinde incelemelerde maalesef tıp eğitiminin ve öğrencilerin ikinci planda kaldığını tespit ettiğimiz yerler mevcuttur. Özellikle lisansüstü eğitimde uzmanlık öğrencilerinin eğitiminde akran eğitiminin olmaması, yeterli vaka müdahalesine izin verilmemesi, daha çok gözlemci olarak yer almaları sorun olarak bildirilmektedir.</w:t>
      </w:r>
    </w:p>
    <w:p w14:paraId="6F351CF6" w14:textId="63A4F304" w:rsidR="003861EC" w:rsidRPr="00862910" w:rsidRDefault="003861EC" w:rsidP="00A237D5">
      <w:pPr>
        <w:jc w:val="both"/>
        <w:rPr>
          <w:rFonts w:ascii="Times New Roman" w:eastAsia="Times New Roman" w:hAnsi="Times New Roman" w:cs="Times New Roman"/>
          <w:lang w:eastAsia="tr-TR"/>
        </w:rPr>
      </w:pPr>
    </w:p>
    <w:p w14:paraId="4A0BBECA" w14:textId="47C399AE" w:rsidR="003861EC" w:rsidRPr="00862910" w:rsidRDefault="003861EC" w:rsidP="00A237D5">
      <w:pPr>
        <w:jc w:val="both"/>
        <w:rPr>
          <w:rFonts w:ascii="Times New Roman" w:eastAsia="Times New Roman" w:hAnsi="Times New Roman" w:cs="Times New Roman"/>
          <w:lang w:eastAsia="tr-TR"/>
        </w:rPr>
      </w:pPr>
      <w:r w:rsidRPr="00862910">
        <w:rPr>
          <w:rFonts w:ascii="Times New Roman" w:eastAsia="Times New Roman" w:hAnsi="Times New Roman" w:cs="Times New Roman"/>
          <w:lang w:eastAsia="tr-TR"/>
        </w:rPr>
        <w:t>Vakıf üniversitelerimizin kendilerine ait hastaneleri ve afiliye hastanelerinde mevcut durum, sorunlar ve çözüm önerilerini dinleyeceğimiz bu çalıştayımızın verimli geçmesini temenni ediyorum, başarılar diliyorum.</w:t>
      </w:r>
    </w:p>
    <w:p w14:paraId="35EB8F2A" w14:textId="28E007C4" w:rsidR="00A237D5" w:rsidRPr="00862910" w:rsidRDefault="00A237D5" w:rsidP="00A237D5">
      <w:pPr>
        <w:jc w:val="both"/>
        <w:rPr>
          <w:rFonts w:ascii="Times New Roman" w:eastAsia="Times New Roman" w:hAnsi="Times New Roman" w:cs="Times New Roman"/>
          <w:lang w:eastAsia="tr-TR"/>
        </w:rPr>
      </w:pPr>
    </w:p>
    <w:p w14:paraId="3596A4F3" w14:textId="6F42C156" w:rsidR="00A237D5" w:rsidRPr="00862910" w:rsidRDefault="00A237D5" w:rsidP="00A237D5">
      <w:pPr>
        <w:jc w:val="both"/>
        <w:rPr>
          <w:rFonts w:ascii="Times New Roman" w:eastAsia="Times New Roman" w:hAnsi="Times New Roman" w:cs="Times New Roman"/>
          <w:lang w:eastAsia="tr-TR"/>
        </w:rPr>
      </w:pPr>
    </w:p>
    <w:p w14:paraId="6EFFEFE2" w14:textId="57F3DA27" w:rsidR="00A237D5" w:rsidRPr="00862910" w:rsidRDefault="00A237D5" w:rsidP="00A237D5">
      <w:pPr>
        <w:jc w:val="both"/>
        <w:rPr>
          <w:rFonts w:ascii="Times New Roman" w:eastAsia="Times New Roman" w:hAnsi="Times New Roman" w:cs="Times New Roman"/>
          <w:b/>
          <w:lang w:eastAsia="tr-TR"/>
        </w:rPr>
      </w:pPr>
      <w:r w:rsidRPr="00862910">
        <w:rPr>
          <w:rFonts w:ascii="Times New Roman" w:eastAsia="Times New Roman" w:hAnsi="Times New Roman" w:cs="Times New Roman"/>
          <w:b/>
          <w:lang w:eastAsia="tr-TR"/>
        </w:rPr>
        <w:t xml:space="preserve">Prof. Dr. Erol </w:t>
      </w:r>
      <w:proofErr w:type="spellStart"/>
      <w:r w:rsidRPr="00862910">
        <w:rPr>
          <w:rFonts w:ascii="Times New Roman" w:eastAsia="Times New Roman" w:hAnsi="Times New Roman" w:cs="Times New Roman"/>
          <w:b/>
          <w:lang w:eastAsia="tr-TR"/>
        </w:rPr>
        <w:t>Özvar</w:t>
      </w:r>
      <w:proofErr w:type="spellEnd"/>
    </w:p>
    <w:p w14:paraId="4104F28B" w14:textId="6DB48B1E" w:rsidR="00A237D5" w:rsidRPr="00862910" w:rsidRDefault="00A237D5" w:rsidP="00A237D5">
      <w:pPr>
        <w:jc w:val="both"/>
        <w:rPr>
          <w:rFonts w:ascii="Times New Roman" w:eastAsia="Times New Roman" w:hAnsi="Times New Roman" w:cs="Times New Roman"/>
          <w:b/>
          <w:lang w:eastAsia="tr-TR"/>
        </w:rPr>
      </w:pPr>
      <w:r w:rsidRPr="00862910">
        <w:rPr>
          <w:rFonts w:ascii="Times New Roman" w:eastAsia="Times New Roman" w:hAnsi="Times New Roman" w:cs="Times New Roman"/>
          <w:b/>
          <w:lang w:eastAsia="tr-TR"/>
        </w:rPr>
        <w:t>Yükseköğretim Kurulu Başkanı</w:t>
      </w:r>
    </w:p>
    <w:p w14:paraId="4249E79F" w14:textId="7BE1C67A" w:rsidR="00A237D5" w:rsidRPr="00862910" w:rsidRDefault="00A237D5" w:rsidP="00A237D5">
      <w:pPr>
        <w:jc w:val="both"/>
        <w:rPr>
          <w:rFonts w:ascii="Times New Roman" w:hAnsi="Times New Roman" w:cs="Times New Roman"/>
          <w:b/>
        </w:rPr>
      </w:pPr>
      <w:r w:rsidRPr="00862910">
        <w:rPr>
          <w:rFonts w:ascii="Times New Roman" w:hAnsi="Times New Roman" w:cs="Times New Roman"/>
          <w:b/>
        </w:rPr>
        <w:t xml:space="preserve">Vakıf Yükseköğretim Kurumlarında Tıp ve Sağlık Eğitimi Bağlamında Üniversite Hastaneleri </w:t>
      </w:r>
      <w:proofErr w:type="spellStart"/>
      <w:r w:rsidRPr="00862910">
        <w:rPr>
          <w:rFonts w:ascii="Times New Roman" w:hAnsi="Times New Roman" w:cs="Times New Roman"/>
          <w:b/>
        </w:rPr>
        <w:t>Çalıştayı</w:t>
      </w:r>
      <w:proofErr w:type="spellEnd"/>
    </w:p>
    <w:p w14:paraId="1F88316E" w14:textId="02C1BA52" w:rsidR="00A237D5" w:rsidRPr="00862910" w:rsidRDefault="00A237D5" w:rsidP="00A237D5">
      <w:pPr>
        <w:jc w:val="both"/>
        <w:rPr>
          <w:rFonts w:ascii="Times New Roman" w:eastAsia="Times New Roman" w:hAnsi="Times New Roman" w:cs="Times New Roman"/>
          <w:b/>
          <w:lang w:eastAsia="tr-TR"/>
        </w:rPr>
      </w:pPr>
      <w:r w:rsidRPr="00862910">
        <w:rPr>
          <w:rFonts w:ascii="Times New Roman" w:eastAsia="Times New Roman" w:hAnsi="Times New Roman" w:cs="Times New Roman"/>
          <w:b/>
          <w:lang w:eastAsia="tr-TR"/>
        </w:rPr>
        <w:t xml:space="preserve">16 Kasım </w:t>
      </w:r>
      <w:proofErr w:type="gramStart"/>
      <w:r w:rsidRPr="00862910">
        <w:rPr>
          <w:rFonts w:ascii="Times New Roman" w:eastAsia="Times New Roman" w:hAnsi="Times New Roman" w:cs="Times New Roman"/>
          <w:b/>
          <w:lang w:eastAsia="tr-TR"/>
        </w:rPr>
        <w:t>2021,  Yükseköğretim</w:t>
      </w:r>
      <w:proofErr w:type="gramEnd"/>
      <w:r w:rsidRPr="00862910">
        <w:rPr>
          <w:rFonts w:ascii="Times New Roman" w:eastAsia="Times New Roman" w:hAnsi="Times New Roman" w:cs="Times New Roman"/>
          <w:b/>
          <w:lang w:eastAsia="tr-TR"/>
        </w:rPr>
        <w:t xml:space="preserve"> Kurulu Konferans Salonu</w:t>
      </w:r>
    </w:p>
    <w:bookmarkEnd w:id="0"/>
    <w:p w14:paraId="0BC24004" w14:textId="77777777" w:rsidR="00FA5D35" w:rsidRPr="00862910" w:rsidRDefault="00FA5D35" w:rsidP="00A237D5"/>
    <w:sectPr w:rsidR="00FA5D35" w:rsidRPr="00862910" w:rsidSect="00820CAA">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57FC" w14:textId="77777777" w:rsidR="00492DC5" w:rsidRDefault="00492DC5" w:rsidP="003857F5">
      <w:r>
        <w:separator/>
      </w:r>
    </w:p>
  </w:endnote>
  <w:endnote w:type="continuationSeparator" w:id="0">
    <w:p w14:paraId="4B552905" w14:textId="77777777" w:rsidR="00492DC5" w:rsidRDefault="00492DC5" w:rsidP="0038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22912"/>
      <w:docPartObj>
        <w:docPartGallery w:val="Page Numbers (Bottom of Page)"/>
        <w:docPartUnique/>
      </w:docPartObj>
    </w:sdtPr>
    <w:sdtEndPr/>
    <w:sdtContent>
      <w:p w14:paraId="04A94BAD" w14:textId="4FC19297" w:rsidR="00A237D5" w:rsidRDefault="00A237D5">
        <w:pPr>
          <w:pStyle w:val="AltBilgi"/>
          <w:jc w:val="center"/>
        </w:pPr>
        <w:r>
          <w:fldChar w:fldCharType="begin"/>
        </w:r>
        <w:r>
          <w:instrText>PAGE   \* MERGEFORMAT</w:instrText>
        </w:r>
        <w:r>
          <w:fldChar w:fldCharType="separate"/>
        </w:r>
        <w:r>
          <w:t>2</w:t>
        </w:r>
        <w:r>
          <w:fldChar w:fldCharType="end"/>
        </w:r>
      </w:p>
    </w:sdtContent>
  </w:sdt>
  <w:p w14:paraId="4174FBA2" w14:textId="77777777" w:rsidR="003857F5" w:rsidRDefault="003857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FE69" w14:textId="77777777" w:rsidR="00492DC5" w:rsidRDefault="00492DC5" w:rsidP="003857F5">
      <w:r>
        <w:separator/>
      </w:r>
    </w:p>
  </w:footnote>
  <w:footnote w:type="continuationSeparator" w:id="0">
    <w:p w14:paraId="070C1592" w14:textId="77777777" w:rsidR="00492DC5" w:rsidRDefault="00492DC5" w:rsidP="0038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35"/>
    <w:rsid w:val="00005835"/>
    <w:rsid w:val="00020CE2"/>
    <w:rsid w:val="00031330"/>
    <w:rsid w:val="00032DF5"/>
    <w:rsid w:val="00036F93"/>
    <w:rsid w:val="000401D7"/>
    <w:rsid w:val="000476F3"/>
    <w:rsid w:val="00050869"/>
    <w:rsid w:val="000537D2"/>
    <w:rsid w:val="00056893"/>
    <w:rsid w:val="00075129"/>
    <w:rsid w:val="000A1221"/>
    <w:rsid w:val="000A2118"/>
    <w:rsid w:val="000B3E22"/>
    <w:rsid w:val="000B6882"/>
    <w:rsid w:val="000C48CB"/>
    <w:rsid w:val="000C6BEA"/>
    <w:rsid w:val="000C7467"/>
    <w:rsid w:val="000D152B"/>
    <w:rsid w:val="000D427F"/>
    <w:rsid w:val="000E31E3"/>
    <w:rsid w:val="000E618D"/>
    <w:rsid w:val="00111DE5"/>
    <w:rsid w:val="001216E9"/>
    <w:rsid w:val="001242AB"/>
    <w:rsid w:val="001633B6"/>
    <w:rsid w:val="00167E4A"/>
    <w:rsid w:val="0017740B"/>
    <w:rsid w:val="00196DFD"/>
    <w:rsid w:val="001A7A59"/>
    <w:rsid w:val="001B7883"/>
    <w:rsid w:val="001C2920"/>
    <w:rsid w:val="001D11D0"/>
    <w:rsid w:val="001D5B6F"/>
    <w:rsid w:val="00201A01"/>
    <w:rsid w:val="00207B5B"/>
    <w:rsid w:val="002523BD"/>
    <w:rsid w:val="00254841"/>
    <w:rsid w:val="0025767A"/>
    <w:rsid w:val="00261844"/>
    <w:rsid w:val="0026517C"/>
    <w:rsid w:val="00272F4C"/>
    <w:rsid w:val="002807C8"/>
    <w:rsid w:val="002818B3"/>
    <w:rsid w:val="00283EF9"/>
    <w:rsid w:val="002A6AD5"/>
    <w:rsid w:val="002B12CF"/>
    <w:rsid w:val="002B4DF0"/>
    <w:rsid w:val="002C00CA"/>
    <w:rsid w:val="002C2E8D"/>
    <w:rsid w:val="002C5DC5"/>
    <w:rsid w:val="002C6E44"/>
    <w:rsid w:val="002D145D"/>
    <w:rsid w:val="002D2ED9"/>
    <w:rsid w:val="002D5580"/>
    <w:rsid w:val="002E62FA"/>
    <w:rsid w:val="002F11F9"/>
    <w:rsid w:val="002F36C2"/>
    <w:rsid w:val="0030139A"/>
    <w:rsid w:val="0030384A"/>
    <w:rsid w:val="00313457"/>
    <w:rsid w:val="00321265"/>
    <w:rsid w:val="003265B1"/>
    <w:rsid w:val="00335EB3"/>
    <w:rsid w:val="00344979"/>
    <w:rsid w:val="003604E2"/>
    <w:rsid w:val="00373828"/>
    <w:rsid w:val="00380592"/>
    <w:rsid w:val="00382EC5"/>
    <w:rsid w:val="003857F5"/>
    <w:rsid w:val="003861EC"/>
    <w:rsid w:val="003943DA"/>
    <w:rsid w:val="00394A57"/>
    <w:rsid w:val="0039759D"/>
    <w:rsid w:val="003A09FB"/>
    <w:rsid w:val="003B0EAC"/>
    <w:rsid w:val="003D780B"/>
    <w:rsid w:val="003F4493"/>
    <w:rsid w:val="00401E7B"/>
    <w:rsid w:val="0040236E"/>
    <w:rsid w:val="004807F8"/>
    <w:rsid w:val="0048541F"/>
    <w:rsid w:val="00486788"/>
    <w:rsid w:val="00492DC5"/>
    <w:rsid w:val="004A6615"/>
    <w:rsid w:val="004B3C9C"/>
    <w:rsid w:val="004C32B7"/>
    <w:rsid w:val="004C4D96"/>
    <w:rsid w:val="004D6983"/>
    <w:rsid w:val="004E1837"/>
    <w:rsid w:val="00521751"/>
    <w:rsid w:val="00521A71"/>
    <w:rsid w:val="0052342C"/>
    <w:rsid w:val="00553BB4"/>
    <w:rsid w:val="00555386"/>
    <w:rsid w:val="00557440"/>
    <w:rsid w:val="00564525"/>
    <w:rsid w:val="00575903"/>
    <w:rsid w:val="00576670"/>
    <w:rsid w:val="00585AD6"/>
    <w:rsid w:val="00590AF1"/>
    <w:rsid w:val="0059239B"/>
    <w:rsid w:val="00594CCD"/>
    <w:rsid w:val="005963F0"/>
    <w:rsid w:val="005A03F4"/>
    <w:rsid w:val="005B03C2"/>
    <w:rsid w:val="005B2ACC"/>
    <w:rsid w:val="005C7BA4"/>
    <w:rsid w:val="005D0425"/>
    <w:rsid w:val="005D147D"/>
    <w:rsid w:val="005E45EF"/>
    <w:rsid w:val="005F1905"/>
    <w:rsid w:val="005F4CC0"/>
    <w:rsid w:val="006039DC"/>
    <w:rsid w:val="006104B1"/>
    <w:rsid w:val="0061340C"/>
    <w:rsid w:val="00614CC0"/>
    <w:rsid w:val="00615B73"/>
    <w:rsid w:val="00635A67"/>
    <w:rsid w:val="00636F22"/>
    <w:rsid w:val="006374B4"/>
    <w:rsid w:val="00642750"/>
    <w:rsid w:val="0064590B"/>
    <w:rsid w:val="00652A18"/>
    <w:rsid w:val="00672F53"/>
    <w:rsid w:val="00676E8D"/>
    <w:rsid w:val="00690C5D"/>
    <w:rsid w:val="00697102"/>
    <w:rsid w:val="006B1377"/>
    <w:rsid w:val="006B24CA"/>
    <w:rsid w:val="006C2E7B"/>
    <w:rsid w:val="006D639D"/>
    <w:rsid w:val="006D78DF"/>
    <w:rsid w:val="006E232B"/>
    <w:rsid w:val="006F175D"/>
    <w:rsid w:val="00700296"/>
    <w:rsid w:val="00720B45"/>
    <w:rsid w:val="00727D1D"/>
    <w:rsid w:val="00732726"/>
    <w:rsid w:val="00773481"/>
    <w:rsid w:val="00773714"/>
    <w:rsid w:val="00776A02"/>
    <w:rsid w:val="00776E5B"/>
    <w:rsid w:val="00780C2B"/>
    <w:rsid w:val="007845BC"/>
    <w:rsid w:val="007D0657"/>
    <w:rsid w:val="007E66EB"/>
    <w:rsid w:val="007F6FF7"/>
    <w:rsid w:val="00806994"/>
    <w:rsid w:val="00816A12"/>
    <w:rsid w:val="00820CAA"/>
    <w:rsid w:val="00820F40"/>
    <w:rsid w:val="00821D9B"/>
    <w:rsid w:val="00824358"/>
    <w:rsid w:val="00824AFA"/>
    <w:rsid w:val="00836DCF"/>
    <w:rsid w:val="00844777"/>
    <w:rsid w:val="008458B0"/>
    <w:rsid w:val="00850C26"/>
    <w:rsid w:val="00856797"/>
    <w:rsid w:val="00862910"/>
    <w:rsid w:val="0086371B"/>
    <w:rsid w:val="0087765C"/>
    <w:rsid w:val="00877851"/>
    <w:rsid w:val="008864C6"/>
    <w:rsid w:val="00892BA9"/>
    <w:rsid w:val="008A6ED3"/>
    <w:rsid w:val="008A7F8A"/>
    <w:rsid w:val="008C1C24"/>
    <w:rsid w:val="008F61A6"/>
    <w:rsid w:val="00906C3C"/>
    <w:rsid w:val="00924CB3"/>
    <w:rsid w:val="00947547"/>
    <w:rsid w:val="00955B5E"/>
    <w:rsid w:val="009613BD"/>
    <w:rsid w:val="00971F29"/>
    <w:rsid w:val="00984E43"/>
    <w:rsid w:val="00990EF7"/>
    <w:rsid w:val="009951CD"/>
    <w:rsid w:val="009A1E66"/>
    <w:rsid w:val="009A49D3"/>
    <w:rsid w:val="009A763F"/>
    <w:rsid w:val="009B7D22"/>
    <w:rsid w:val="009C2C6F"/>
    <w:rsid w:val="009F4FDF"/>
    <w:rsid w:val="00A11AC0"/>
    <w:rsid w:val="00A16069"/>
    <w:rsid w:val="00A237D5"/>
    <w:rsid w:val="00A24811"/>
    <w:rsid w:val="00A41C26"/>
    <w:rsid w:val="00A42314"/>
    <w:rsid w:val="00A42FC3"/>
    <w:rsid w:val="00A44594"/>
    <w:rsid w:val="00A6215B"/>
    <w:rsid w:val="00A67E5B"/>
    <w:rsid w:val="00A83967"/>
    <w:rsid w:val="00A83D03"/>
    <w:rsid w:val="00AA6FF2"/>
    <w:rsid w:val="00AB3CAE"/>
    <w:rsid w:val="00AB6443"/>
    <w:rsid w:val="00AB7136"/>
    <w:rsid w:val="00AE1F21"/>
    <w:rsid w:val="00AE68DA"/>
    <w:rsid w:val="00B036F7"/>
    <w:rsid w:val="00B04268"/>
    <w:rsid w:val="00B06766"/>
    <w:rsid w:val="00B114E3"/>
    <w:rsid w:val="00B20F6A"/>
    <w:rsid w:val="00B244F4"/>
    <w:rsid w:val="00B2701B"/>
    <w:rsid w:val="00B27BA2"/>
    <w:rsid w:val="00B33A4E"/>
    <w:rsid w:val="00B35F14"/>
    <w:rsid w:val="00B6141E"/>
    <w:rsid w:val="00B67066"/>
    <w:rsid w:val="00B75F79"/>
    <w:rsid w:val="00BC243E"/>
    <w:rsid w:val="00BE0144"/>
    <w:rsid w:val="00BF5D90"/>
    <w:rsid w:val="00BF74BC"/>
    <w:rsid w:val="00C0382E"/>
    <w:rsid w:val="00C1455A"/>
    <w:rsid w:val="00C4662F"/>
    <w:rsid w:val="00C543F6"/>
    <w:rsid w:val="00C73B87"/>
    <w:rsid w:val="00CB1370"/>
    <w:rsid w:val="00CB44EC"/>
    <w:rsid w:val="00CB5382"/>
    <w:rsid w:val="00CC09AC"/>
    <w:rsid w:val="00CC0A4F"/>
    <w:rsid w:val="00CD7FEF"/>
    <w:rsid w:val="00CE7914"/>
    <w:rsid w:val="00CF47E6"/>
    <w:rsid w:val="00D031B1"/>
    <w:rsid w:val="00D03938"/>
    <w:rsid w:val="00D30A53"/>
    <w:rsid w:val="00D43623"/>
    <w:rsid w:val="00D447AF"/>
    <w:rsid w:val="00D50D69"/>
    <w:rsid w:val="00D51C69"/>
    <w:rsid w:val="00D530D4"/>
    <w:rsid w:val="00D62E21"/>
    <w:rsid w:val="00D72A92"/>
    <w:rsid w:val="00D752D5"/>
    <w:rsid w:val="00D77090"/>
    <w:rsid w:val="00D87E86"/>
    <w:rsid w:val="00DA25E8"/>
    <w:rsid w:val="00DB66DB"/>
    <w:rsid w:val="00DC0CEE"/>
    <w:rsid w:val="00DC62E6"/>
    <w:rsid w:val="00DD3491"/>
    <w:rsid w:val="00DE4021"/>
    <w:rsid w:val="00DF50DB"/>
    <w:rsid w:val="00E00092"/>
    <w:rsid w:val="00E03598"/>
    <w:rsid w:val="00E22C16"/>
    <w:rsid w:val="00E43178"/>
    <w:rsid w:val="00E43E37"/>
    <w:rsid w:val="00E44AD4"/>
    <w:rsid w:val="00E62DAF"/>
    <w:rsid w:val="00E62E48"/>
    <w:rsid w:val="00E67EB6"/>
    <w:rsid w:val="00E70F03"/>
    <w:rsid w:val="00E95167"/>
    <w:rsid w:val="00E970BD"/>
    <w:rsid w:val="00EA2FBB"/>
    <w:rsid w:val="00EA41FB"/>
    <w:rsid w:val="00EB31AB"/>
    <w:rsid w:val="00EB78CC"/>
    <w:rsid w:val="00EC3177"/>
    <w:rsid w:val="00EE61C4"/>
    <w:rsid w:val="00F20BCE"/>
    <w:rsid w:val="00F2672C"/>
    <w:rsid w:val="00F349B8"/>
    <w:rsid w:val="00F35E81"/>
    <w:rsid w:val="00F44910"/>
    <w:rsid w:val="00F505AD"/>
    <w:rsid w:val="00F60573"/>
    <w:rsid w:val="00F756B7"/>
    <w:rsid w:val="00F85224"/>
    <w:rsid w:val="00FA5D35"/>
    <w:rsid w:val="00FB4447"/>
    <w:rsid w:val="00FB62E7"/>
    <w:rsid w:val="00FC0E1B"/>
    <w:rsid w:val="00FC265C"/>
    <w:rsid w:val="00FD79F8"/>
    <w:rsid w:val="00FE0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30FB"/>
  <w15:chartTrackingRefBased/>
  <w15:docId w15:val="{98B08937-E44B-EF4F-BF46-E437CEB2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7F5"/>
    <w:pPr>
      <w:tabs>
        <w:tab w:val="center" w:pos="4536"/>
        <w:tab w:val="right" w:pos="9072"/>
      </w:tabs>
    </w:pPr>
  </w:style>
  <w:style w:type="character" w:customStyle="1" w:styleId="stBilgiChar">
    <w:name w:val="Üst Bilgi Char"/>
    <w:basedOn w:val="VarsaylanParagrafYazTipi"/>
    <w:link w:val="stBilgi"/>
    <w:uiPriority w:val="99"/>
    <w:rsid w:val="003857F5"/>
  </w:style>
  <w:style w:type="paragraph" w:styleId="AltBilgi">
    <w:name w:val="footer"/>
    <w:basedOn w:val="Normal"/>
    <w:link w:val="AltBilgiChar"/>
    <w:uiPriority w:val="99"/>
    <w:unhideWhenUsed/>
    <w:rsid w:val="003857F5"/>
    <w:pPr>
      <w:tabs>
        <w:tab w:val="center" w:pos="4536"/>
        <w:tab w:val="right" w:pos="9072"/>
      </w:tabs>
    </w:pPr>
  </w:style>
  <w:style w:type="character" w:customStyle="1" w:styleId="AltBilgiChar">
    <w:name w:val="Alt Bilgi Char"/>
    <w:basedOn w:val="VarsaylanParagrafYazTipi"/>
    <w:link w:val="AltBilgi"/>
    <w:uiPriority w:val="99"/>
    <w:rsid w:val="0038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5993">
      <w:bodyDiv w:val="1"/>
      <w:marLeft w:val="0"/>
      <w:marRight w:val="0"/>
      <w:marTop w:val="0"/>
      <w:marBottom w:val="0"/>
      <w:divBdr>
        <w:top w:val="none" w:sz="0" w:space="0" w:color="auto"/>
        <w:left w:val="none" w:sz="0" w:space="0" w:color="auto"/>
        <w:bottom w:val="none" w:sz="0" w:space="0" w:color="auto"/>
        <w:right w:val="none" w:sz="0" w:space="0" w:color="auto"/>
      </w:divBdr>
    </w:div>
    <w:div w:id="1830293153">
      <w:bodyDiv w:val="1"/>
      <w:marLeft w:val="0"/>
      <w:marRight w:val="0"/>
      <w:marTop w:val="0"/>
      <w:marBottom w:val="0"/>
      <w:divBdr>
        <w:top w:val="none" w:sz="0" w:space="0" w:color="auto"/>
        <w:left w:val="none" w:sz="0" w:space="0" w:color="auto"/>
        <w:bottom w:val="none" w:sz="0" w:space="0" w:color="auto"/>
        <w:right w:val="none" w:sz="0" w:space="0" w:color="auto"/>
      </w:divBdr>
    </w:div>
    <w:div w:id="21031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5FAE0-E238-41B4-B294-C0D2C34CDF03}"/>
</file>

<file path=customXml/itemProps2.xml><?xml version="1.0" encoding="utf-8"?>
<ds:datastoreItem xmlns:ds="http://schemas.openxmlformats.org/officeDocument/2006/customXml" ds:itemID="{35D8FB81-A088-40D6-9428-6DC86D12FDB6}"/>
</file>

<file path=customXml/itemProps3.xml><?xml version="1.0" encoding="utf-8"?>
<ds:datastoreItem xmlns:ds="http://schemas.openxmlformats.org/officeDocument/2006/customXml" ds:itemID="{69DC0DAF-532E-4492-A70E-0DE245DF9780}"/>
</file>

<file path=docProps/app.xml><?xml version="1.0" encoding="utf-8"?>
<Properties xmlns="http://schemas.openxmlformats.org/officeDocument/2006/extended-properties" xmlns:vt="http://schemas.openxmlformats.org/officeDocument/2006/docPropsVTypes">
  <Template>Normal</Template>
  <TotalTime>14</TotalTime>
  <Pages>3</Pages>
  <Words>1169</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tufan</dc:creator>
  <cp:keywords/>
  <dc:description/>
  <cp:lastModifiedBy>MEHMET OZER</cp:lastModifiedBy>
  <cp:revision>4</cp:revision>
  <cp:lastPrinted>2021-11-16T08:44:00Z</cp:lastPrinted>
  <dcterms:created xsi:type="dcterms:W3CDTF">2021-11-16T08:44:00Z</dcterms:created>
  <dcterms:modified xsi:type="dcterms:W3CDTF">2021-11-25T14:04:00Z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