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E8" w:rsidRPr="00082E47" w:rsidRDefault="004356E8" w:rsidP="009C62B5">
      <w:pPr>
        <w:spacing w:line="276" w:lineRule="auto"/>
        <w:jc w:val="both"/>
        <w:rPr>
          <w:rFonts w:ascii="Times New Roman" w:hAnsi="Times New Roman" w:cs="Times New Roman"/>
          <w:b/>
        </w:rPr>
      </w:pPr>
    </w:p>
    <w:p w:rsidR="004356E8" w:rsidRPr="00082E47" w:rsidRDefault="004356E8" w:rsidP="009C62B5">
      <w:pPr>
        <w:jc w:val="both"/>
        <w:rPr>
          <w:rFonts w:ascii="Times New Roman" w:hAnsi="Times New Roman" w:cs="Times New Roman"/>
          <w:b/>
        </w:rPr>
      </w:pPr>
      <w:r w:rsidRPr="00082E47">
        <w:rPr>
          <w:rFonts w:ascii="Times New Roman" w:hAnsi="Times New Roman" w:cs="Times New Roman"/>
          <w:b/>
        </w:rPr>
        <w:t xml:space="preserve">Sayın Rektörlerimiz, </w:t>
      </w:r>
    </w:p>
    <w:p w:rsidR="004356E8" w:rsidRPr="00082E47" w:rsidRDefault="004356E8" w:rsidP="009C62B5">
      <w:pPr>
        <w:jc w:val="both"/>
        <w:rPr>
          <w:rFonts w:ascii="Times New Roman" w:hAnsi="Times New Roman" w:cs="Times New Roman"/>
          <w:b/>
        </w:rPr>
      </w:pPr>
      <w:r w:rsidRPr="00082E47">
        <w:rPr>
          <w:rFonts w:ascii="Times New Roman" w:hAnsi="Times New Roman" w:cs="Times New Roman"/>
          <w:b/>
        </w:rPr>
        <w:t xml:space="preserve">Kurumlarımızın Değerli Temsilcileri, </w:t>
      </w:r>
    </w:p>
    <w:p w:rsidR="004356E8" w:rsidRPr="00082E47" w:rsidRDefault="004356E8" w:rsidP="009C62B5">
      <w:pPr>
        <w:jc w:val="both"/>
        <w:rPr>
          <w:rFonts w:ascii="Times New Roman" w:hAnsi="Times New Roman" w:cs="Times New Roman"/>
          <w:b/>
        </w:rPr>
      </w:pPr>
      <w:r w:rsidRPr="00082E47">
        <w:rPr>
          <w:rFonts w:ascii="Times New Roman" w:hAnsi="Times New Roman" w:cs="Times New Roman"/>
          <w:b/>
        </w:rPr>
        <w:t>Üniversitelerimizin Uluslararası İlişkiler Birimlerinin Kıymetli Yöneticileri,</w:t>
      </w:r>
    </w:p>
    <w:p w:rsidR="004356E8" w:rsidRPr="00082E47" w:rsidRDefault="004356E8" w:rsidP="009C62B5">
      <w:pPr>
        <w:jc w:val="both"/>
        <w:rPr>
          <w:rFonts w:ascii="Times New Roman" w:hAnsi="Times New Roman" w:cs="Times New Roman"/>
        </w:rPr>
      </w:pPr>
    </w:p>
    <w:p w:rsidR="004356E8" w:rsidRPr="00082E47" w:rsidRDefault="004356E8" w:rsidP="009C62B5">
      <w:pPr>
        <w:jc w:val="both"/>
        <w:rPr>
          <w:rFonts w:ascii="Times New Roman" w:hAnsi="Times New Roman" w:cs="Times New Roman"/>
        </w:rPr>
      </w:pPr>
      <w:r w:rsidRPr="00082E47">
        <w:rPr>
          <w:rFonts w:ascii="Times New Roman" w:hAnsi="Times New Roman" w:cs="Times New Roman"/>
        </w:rPr>
        <w:t xml:space="preserve">Şahsım ve Yükseköğretim Kurulu </w:t>
      </w:r>
      <w:proofErr w:type="gramStart"/>
      <w:r w:rsidRPr="00082E47">
        <w:rPr>
          <w:rFonts w:ascii="Times New Roman" w:hAnsi="Times New Roman" w:cs="Times New Roman"/>
        </w:rPr>
        <w:t>adına</w:t>
      </w:r>
      <w:proofErr w:type="gramEnd"/>
      <w:r w:rsidRPr="00082E47">
        <w:rPr>
          <w:rFonts w:ascii="Times New Roman" w:hAnsi="Times New Roman" w:cs="Times New Roman"/>
        </w:rPr>
        <w:t xml:space="preserve"> hepinizi saygı ile selamlıyorum. Sizleri Yükseköğretim Kurulunda ağırlamaktan mutluluk duyduğumuzu ifade etmek isterim. </w:t>
      </w:r>
    </w:p>
    <w:p w:rsidR="004356E8" w:rsidRPr="00082E47" w:rsidRDefault="004356E8" w:rsidP="009C62B5">
      <w:pPr>
        <w:jc w:val="both"/>
        <w:rPr>
          <w:rFonts w:ascii="Times New Roman" w:hAnsi="Times New Roman" w:cs="Times New Roman"/>
        </w:rPr>
      </w:pPr>
    </w:p>
    <w:p w:rsidR="004356E8" w:rsidRPr="00082E47" w:rsidRDefault="004356E8" w:rsidP="009C62B5">
      <w:pPr>
        <w:jc w:val="both"/>
        <w:rPr>
          <w:rFonts w:ascii="Times New Roman" w:hAnsi="Times New Roman" w:cs="Times New Roman"/>
        </w:rPr>
      </w:pPr>
      <w:r w:rsidRPr="00082E47">
        <w:rPr>
          <w:rFonts w:ascii="Times New Roman" w:hAnsi="Times New Roman" w:cs="Times New Roman"/>
        </w:rPr>
        <w:t>Hepiniz hoş geldiniz.</w:t>
      </w:r>
    </w:p>
    <w:p w:rsidR="004356E8" w:rsidRPr="00082E47" w:rsidRDefault="004356E8" w:rsidP="009C62B5">
      <w:pPr>
        <w:jc w:val="both"/>
        <w:rPr>
          <w:rFonts w:ascii="Times New Roman" w:hAnsi="Times New Roman" w:cs="Times New Roman"/>
          <w:b/>
        </w:rPr>
      </w:pPr>
    </w:p>
    <w:p w:rsidR="004356E8" w:rsidRPr="00082E47" w:rsidRDefault="004356E8" w:rsidP="009C62B5">
      <w:pPr>
        <w:jc w:val="both"/>
        <w:rPr>
          <w:rFonts w:ascii="Times New Roman" w:hAnsi="Times New Roman" w:cs="Times New Roman"/>
          <w:b/>
        </w:rPr>
      </w:pPr>
      <w:r w:rsidRPr="00082E47">
        <w:rPr>
          <w:rFonts w:ascii="Times New Roman" w:hAnsi="Times New Roman" w:cs="Times New Roman"/>
          <w:b/>
        </w:rPr>
        <w:t>Değerli Misafirler;</w:t>
      </w:r>
    </w:p>
    <w:p w:rsidR="0001299E" w:rsidRPr="00082E47" w:rsidRDefault="0001299E" w:rsidP="009C62B5">
      <w:pPr>
        <w:jc w:val="both"/>
        <w:rPr>
          <w:rFonts w:ascii="Times New Roman" w:hAnsi="Times New Roman" w:cs="Times New Roman"/>
          <w:b/>
        </w:rPr>
      </w:pPr>
    </w:p>
    <w:p w:rsidR="004356E8" w:rsidRPr="00082E47" w:rsidRDefault="004356E8" w:rsidP="009C62B5">
      <w:pPr>
        <w:jc w:val="both"/>
        <w:rPr>
          <w:rFonts w:ascii="Times New Roman" w:hAnsi="Times New Roman" w:cs="Times New Roman"/>
        </w:rPr>
      </w:pPr>
      <w:r w:rsidRPr="00082E47">
        <w:rPr>
          <w:rFonts w:ascii="Times New Roman" w:hAnsi="Times New Roman" w:cs="Times New Roman"/>
        </w:rPr>
        <w:t xml:space="preserve">Konuşmamın başında yükseköğretim sistemimize ilişkin bazı sayısal verilerden ve Yükseköğretim Kurulu’nun yürüttüğü kapsamlı çalışmalardan söz etmek isterim. </w:t>
      </w:r>
    </w:p>
    <w:p w:rsidR="004356E8" w:rsidRPr="00082E47" w:rsidRDefault="004356E8" w:rsidP="009C62B5">
      <w:pPr>
        <w:jc w:val="both"/>
        <w:rPr>
          <w:rFonts w:ascii="Times New Roman" w:hAnsi="Times New Roman" w:cs="Times New Roman"/>
        </w:rPr>
      </w:pPr>
    </w:p>
    <w:p w:rsidR="004356E8" w:rsidRPr="00082E47" w:rsidRDefault="004356E8" w:rsidP="009C62B5">
      <w:pPr>
        <w:jc w:val="both"/>
        <w:rPr>
          <w:rFonts w:ascii="Times New Roman" w:hAnsi="Times New Roman" w:cs="Times New Roman"/>
        </w:rPr>
      </w:pPr>
      <w:r w:rsidRPr="00082E47">
        <w:rPr>
          <w:rFonts w:ascii="Times New Roman" w:eastAsia="Calibri" w:hAnsi="Times New Roman" w:cs="Times New Roman"/>
        </w:rPr>
        <w:t xml:space="preserve">Ülkemizde yükseköğretime erişim ve yükseköğretim alanındaki okullaşma oranının artırılması 2000’li yıllar öncesinde çözümlenmesi gereken en öncelikli konu iken </w:t>
      </w:r>
      <w:r w:rsidRPr="00082E47">
        <w:rPr>
          <w:rFonts w:ascii="Times New Roman" w:hAnsi="Times New Roman" w:cs="Times New Roman"/>
        </w:rPr>
        <w:t xml:space="preserve">son yıllarda yaşanan niceliksel büyüme ile başta yükseköğretime erişim olmak üzere birçok alanda önemli ilerlemeler kaydedilmiştir. </w:t>
      </w:r>
    </w:p>
    <w:p w:rsidR="004356E8" w:rsidRPr="00082E47" w:rsidRDefault="004356E8" w:rsidP="009C62B5">
      <w:pPr>
        <w:jc w:val="both"/>
        <w:rPr>
          <w:rFonts w:ascii="Times New Roman" w:hAnsi="Times New Roman" w:cs="Times New Roman"/>
        </w:rPr>
      </w:pPr>
    </w:p>
    <w:p w:rsidR="004356E8" w:rsidRPr="00082E47" w:rsidRDefault="004356E8" w:rsidP="009C62B5">
      <w:pPr>
        <w:jc w:val="both"/>
        <w:rPr>
          <w:rFonts w:ascii="Times New Roman" w:hAnsi="Times New Roman" w:cs="Times New Roman"/>
        </w:rPr>
      </w:pPr>
      <w:r w:rsidRPr="00082E47">
        <w:rPr>
          <w:rFonts w:ascii="Times New Roman" w:hAnsi="Times New Roman" w:cs="Times New Roman"/>
        </w:rPr>
        <w:t xml:space="preserve">Bugün itibari ile 8 milyona yakın öğrenci, 82 bini öğretim üyesi olmak üzere 168 bini aşkın öğretim elemanı,  </w:t>
      </w:r>
      <w:r w:rsidRPr="00082E47">
        <w:rPr>
          <w:rFonts w:ascii="Times New Roman" w:eastAsia="Calibri" w:hAnsi="Times New Roman" w:cs="Times New Roman"/>
        </w:rPr>
        <w:t xml:space="preserve">129’u devlet, 73’ü vakıf üniversitesi ve 5’i vakıf meslek yüksekokulu olmak üzere toplam 207 yükseköğretim kurumu </w:t>
      </w:r>
      <w:r w:rsidRPr="00082E47">
        <w:rPr>
          <w:rFonts w:ascii="Times New Roman" w:hAnsi="Times New Roman" w:cs="Times New Roman"/>
        </w:rPr>
        <w:t xml:space="preserve">Türkiye yükseköğretim alanını oluşturmaktadır. </w:t>
      </w:r>
    </w:p>
    <w:p w:rsidR="004356E8" w:rsidRPr="00082E47" w:rsidRDefault="004356E8" w:rsidP="009C62B5">
      <w:pPr>
        <w:jc w:val="both"/>
        <w:rPr>
          <w:rFonts w:ascii="Times New Roman" w:hAnsi="Times New Roman" w:cs="Times New Roman"/>
        </w:rPr>
      </w:pPr>
    </w:p>
    <w:p w:rsidR="004356E8" w:rsidRPr="00082E47" w:rsidRDefault="004356E8" w:rsidP="009C62B5">
      <w:pPr>
        <w:jc w:val="both"/>
        <w:rPr>
          <w:rFonts w:ascii="Times New Roman" w:hAnsi="Times New Roman" w:cs="Times New Roman"/>
        </w:rPr>
      </w:pPr>
      <w:r w:rsidRPr="00082E47">
        <w:rPr>
          <w:rFonts w:ascii="Times New Roman" w:hAnsi="Times New Roman" w:cs="Times New Roman"/>
        </w:rPr>
        <w:t xml:space="preserve">Türkiye, öğrenci sayısı bakımından Avrupa Yükseköğretim Alanının önde gelen ülkesi durumundadır. </w:t>
      </w:r>
    </w:p>
    <w:p w:rsidR="004356E8" w:rsidRPr="00082E47" w:rsidRDefault="004356E8" w:rsidP="009C62B5">
      <w:pPr>
        <w:jc w:val="both"/>
        <w:rPr>
          <w:rFonts w:ascii="Times New Roman" w:hAnsi="Times New Roman" w:cs="Times New Roman"/>
        </w:rPr>
      </w:pPr>
    </w:p>
    <w:p w:rsidR="004356E8" w:rsidRPr="00082E47" w:rsidRDefault="004356E8" w:rsidP="009C62B5">
      <w:pPr>
        <w:jc w:val="both"/>
        <w:rPr>
          <w:rFonts w:ascii="Times New Roman" w:hAnsi="Times New Roman" w:cs="Times New Roman"/>
        </w:rPr>
      </w:pPr>
      <w:r w:rsidRPr="00082E47">
        <w:rPr>
          <w:rFonts w:ascii="Times New Roman" w:hAnsi="Times New Roman" w:cs="Times New Roman"/>
        </w:rPr>
        <w:t xml:space="preserve">Yükseköğretim Kurulu olarak, geride bıraktığımız </w:t>
      </w:r>
      <w:proofErr w:type="gramStart"/>
      <w:r w:rsidRPr="00082E47">
        <w:rPr>
          <w:rFonts w:ascii="Times New Roman" w:hAnsi="Times New Roman" w:cs="Times New Roman"/>
        </w:rPr>
        <w:t>beş</w:t>
      </w:r>
      <w:proofErr w:type="gramEnd"/>
      <w:r w:rsidRPr="00082E47">
        <w:rPr>
          <w:rFonts w:ascii="Times New Roman" w:hAnsi="Times New Roman" w:cs="Times New Roman"/>
        </w:rPr>
        <w:t xml:space="preserve"> yıl içinde ülkemizin önceliklerini ve dünyadaki eğilimleri de dikkate alarak, Türkiye yükseköğretim alanındaki potansiyelimizi en iyi şekilde değerlendirmek için ülkemizin kalkınma süreçlerine ciddi katkılar sunan yapısal değişim niteliğinde ana projeler belirdik ve bunlara ilişkin oldukça önemli kararları uygulamaya koyduk, düzenlemeler gerçekleştirdik. </w:t>
      </w:r>
    </w:p>
    <w:p w:rsidR="004356E8" w:rsidRPr="00082E47" w:rsidRDefault="004356E8" w:rsidP="009C62B5">
      <w:pPr>
        <w:jc w:val="both"/>
        <w:rPr>
          <w:rFonts w:ascii="Times New Roman" w:hAnsi="Times New Roman" w:cs="Times New Roman"/>
        </w:rPr>
      </w:pPr>
    </w:p>
    <w:p w:rsidR="004356E8" w:rsidRPr="00082E47" w:rsidRDefault="004356E8" w:rsidP="009C62B5">
      <w:pPr>
        <w:jc w:val="both"/>
        <w:rPr>
          <w:rFonts w:ascii="Times New Roman" w:hAnsi="Times New Roman" w:cs="Times New Roman"/>
          <w:b/>
        </w:rPr>
      </w:pPr>
      <w:r w:rsidRPr="00082E47">
        <w:rPr>
          <w:rFonts w:ascii="Times New Roman" w:hAnsi="Times New Roman" w:cs="Times New Roman"/>
          <w:b/>
        </w:rPr>
        <w:t>Düzenlemelerin bir kısmı, Yeni YÖK’ün girişimiyle başlayan süreçlerde yasal zemine kavuşturuldu, bir kısmı ise kendi iç düzenleme ve mevzuatımızla hayata geçirildi.</w:t>
      </w:r>
    </w:p>
    <w:p w:rsidR="004356E8" w:rsidRPr="00082E47" w:rsidRDefault="004356E8" w:rsidP="009C62B5">
      <w:pPr>
        <w:jc w:val="both"/>
        <w:rPr>
          <w:rFonts w:ascii="Times New Roman" w:hAnsi="Times New Roman" w:cs="Times New Roman"/>
          <w:b/>
        </w:rPr>
      </w:pPr>
    </w:p>
    <w:p w:rsidR="004356E8" w:rsidRPr="00082E47" w:rsidRDefault="004356E8" w:rsidP="009C62B5">
      <w:pPr>
        <w:jc w:val="both"/>
        <w:rPr>
          <w:rFonts w:ascii="Times New Roman" w:hAnsi="Times New Roman" w:cs="Times New Roman"/>
        </w:rPr>
      </w:pPr>
      <w:r w:rsidRPr="00082E47">
        <w:rPr>
          <w:rFonts w:ascii="Times New Roman" w:hAnsi="Times New Roman" w:cs="Times New Roman"/>
        </w:rPr>
        <w:t xml:space="preserve">Yapısal değişikliği getiren ana projelerimizden biri </w:t>
      </w:r>
      <w:r w:rsidRPr="00082E47">
        <w:rPr>
          <w:rFonts w:ascii="Times New Roman" w:hAnsi="Times New Roman" w:cs="Times New Roman"/>
          <w:b/>
        </w:rPr>
        <w:t xml:space="preserve">Çeşitlilik-Misyon farklılaşması ve ihtisaslaşmadır. </w:t>
      </w:r>
      <w:r w:rsidRPr="00082E47">
        <w:rPr>
          <w:rFonts w:ascii="Times New Roman" w:hAnsi="Times New Roman" w:cs="Times New Roman"/>
        </w:rPr>
        <w:t xml:space="preserve">Ülkemizin sürdürülebilir kalkınma süreçlerine çok ciddi katkılar veren misyon farklılaşması ve ihtisaslaşma Yeni YÖK’ün Türk yükseköğretimine kazandırdığı önemli bir açılımdır. Yükseköğretimde ihtisaslaşmayı </w:t>
      </w:r>
      <w:r w:rsidRPr="00082E47">
        <w:rPr>
          <w:rFonts w:ascii="Times New Roman" w:hAnsi="Times New Roman" w:cs="Times New Roman"/>
          <w:b/>
        </w:rPr>
        <w:t>iki kavramda</w:t>
      </w:r>
      <w:r w:rsidRPr="00082E47">
        <w:rPr>
          <w:rFonts w:ascii="Times New Roman" w:hAnsi="Times New Roman" w:cs="Times New Roman"/>
        </w:rPr>
        <w:t xml:space="preserve"> uyguladık. </w:t>
      </w:r>
    </w:p>
    <w:p w:rsidR="004356E8" w:rsidRPr="00082E47" w:rsidRDefault="004356E8" w:rsidP="009C62B5">
      <w:pPr>
        <w:pStyle w:val="NormalWeb"/>
        <w:spacing w:before="0" w:beforeAutospacing="0" w:after="0" w:afterAutospacing="0"/>
        <w:jc w:val="both"/>
      </w:pPr>
    </w:p>
    <w:p w:rsidR="004356E8" w:rsidRPr="00082E47" w:rsidRDefault="004356E8" w:rsidP="009C62B5">
      <w:pPr>
        <w:pStyle w:val="NormalWeb"/>
        <w:numPr>
          <w:ilvl w:val="0"/>
          <w:numId w:val="11"/>
        </w:numPr>
        <w:spacing w:before="0" w:beforeAutospacing="0" w:after="0" w:afterAutospacing="0"/>
        <w:ind w:left="426" w:hanging="283"/>
        <w:jc w:val="both"/>
      </w:pPr>
      <w:r w:rsidRPr="00082E47">
        <w:rPr>
          <w:b/>
        </w:rPr>
        <w:t xml:space="preserve">Bölgesel Kalkınma Odaklı Üniversiteler: </w:t>
      </w:r>
      <w:r w:rsidRPr="00082E47">
        <w:t xml:space="preserve">Yükseköğretim Kurulu olarak üniversitelerimizin bölgeyle bütünleşmelerini ve bölgelerinin kalkınmalarına ve refahına katkıda bulunmasını istiyoruz. </w:t>
      </w:r>
    </w:p>
    <w:p w:rsidR="004356E8" w:rsidRPr="00082E47" w:rsidRDefault="004356E8" w:rsidP="009C62B5">
      <w:pPr>
        <w:pStyle w:val="NormalWeb"/>
        <w:spacing w:before="0" w:beforeAutospacing="0" w:after="0" w:afterAutospacing="0"/>
        <w:ind w:left="426"/>
        <w:jc w:val="both"/>
      </w:pPr>
    </w:p>
    <w:p w:rsidR="004356E8" w:rsidRPr="00082E47" w:rsidRDefault="004356E8" w:rsidP="009C62B5">
      <w:pPr>
        <w:pStyle w:val="NormalWeb"/>
        <w:spacing w:before="0" w:beforeAutospacing="0" w:after="0" w:afterAutospacing="0"/>
        <w:ind w:left="426"/>
        <w:jc w:val="both"/>
      </w:pPr>
      <w:r w:rsidRPr="00082E47">
        <w:t xml:space="preserve">Bölgesel Kalkınma Odaklı Misyon Farklılaşması ve İhtisaslaşması Projesi </w:t>
      </w:r>
      <w:r w:rsidRPr="00082E47">
        <w:rPr>
          <w:b/>
          <w:bCs/>
        </w:rPr>
        <w:t xml:space="preserve">10 üniversitemiz </w:t>
      </w:r>
      <w:r w:rsidRPr="00082E47">
        <w:t xml:space="preserve">ile devam ediyor, sonuçlar izleme kurullarımızca takip ediliyor... </w:t>
      </w:r>
    </w:p>
    <w:p w:rsidR="004356E8" w:rsidRPr="00082E47" w:rsidRDefault="004356E8" w:rsidP="009C62B5">
      <w:pPr>
        <w:pStyle w:val="NormalWeb"/>
        <w:spacing w:before="0" w:beforeAutospacing="0" w:after="0" w:afterAutospacing="0"/>
        <w:ind w:left="426"/>
        <w:jc w:val="both"/>
      </w:pPr>
    </w:p>
    <w:p w:rsidR="004356E8" w:rsidRPr="00082E47" w:rsidRDefault="004356E8" w:rsidP="009C62B5">
      <w:pPr>
        <w:pStyle w:val="NormalWeb"/>
        <w:numPr>
          <w:ilvl w:val="0"/>
          <w:numId w:val="11"/>
        </w:numPr>
        <w:spacing w:before="0" w:beforeAutospacing="0" w:after="0" w:afterAutospacing="0"/>
        <w:ind w:left="426" w:hanging="283"/>
        <w:jc w:val="both"/>
      </w:pPr>
      <w:r w:rsidRPr="00082E47">
        <w:rPr>
          <w:b/>
        </w:rPr>
        <w:t xml:space="preserve">Araştırma Üniversiteleri: 11 asıl, 5 aday üniversitemiz </w:t>
      </w:r>
      <w:r w:rsidRPr="00082E47">
        <w:t xml:space="preserve">bu kategoride yer almaktadır. Bu üniversitelerimiz yurtdışındaki modellerin benzeri bir süreçle, sadece liyakat ve ehliyet </w:t>
      </w:r>
      <w:proofErr w:type="gramStart"/>
      <w:r w:rsidRPr="00082E47">
        <w:lastRenderedPageBreak/>
        <w:t>kriterlerine</w:t>
      </w:r>
      <w:proofErr w:type="gramEnd"/>
      <w:r w:rsidRPr="00082E47">
        <w:t xml:space="preserve"> göre seçildi ve rekabet içinde gelişimlerini sürdürüyorlar. Bu üniversitelerimizin performans değerlendirmeleri ile ilgili çalışmalarımız ise devam ediyor. </w:t>
      </w:r>
    </w:p>
    <w:p w:rsidR="004356E8" w:rsidRPr="00082E47" w:rsidRDefault="004356E8" w:rsidP="009C62B5">
      <w:pPr>
        <w:pStyle w:val="NormalWeb"/>
        <w:spacing w:before="0" w:beforeAutospacing="0" w:after="0" w:afterAutospacing="0"/>
        <w:jc w:val="both"/>
      </w:pPr>
    </w:p>
    <w:p w:rsidR="004356E8" w:rsidRPr="00082E47" w:rsidRDefault="004356E8" w:rsidP="009C62B5">
      <w:pPr>
        <w:pStyle w:val="NormalWeb"/>
        <w:spacing w:before="0" w:beforeAutospacing="0" w:after="0" w:afterAutospacing="0"/>
        <w:jc w:val="both"/>
      </w:pPr>
      <w:r w:rsidRPr="00082E47">
        <w:t xml:space="preserve">Aldığımız bütün kararlarda ve çalışmalarımızda yerel ve küresel ölçekte rekabetçi bir yükseköğretim sistemi anlayışıyla ve kaliteyi önceleyerek hareket ediyoruz. Yükseköğretimde </w:t>
      </w:r>
      <w:r w:rsidRPr="00082E47">
        <w:rPr>
          <w:rFonts w:eastAsia="Calibri"/>
        </w:rPr>
        <w:t xml:space="preserve">yapısal değişim niteliğinde gerçekleştirdiğimiz </w:t>
      </w:r>
      <w:r w:rsidRPr="00082E47">
        <w:rPr>
          <w:rFonts w:eastAsia="Calibri"/>
          <w:b/>
        </w:rPr>
        <w:t>en önemli projelerimizden biri</w:t>
      </w:r>
      <w:r w:rsidRPr="00082E47">
        <w:rPr>
          <w:rFonts w:eastAsia="Calibri"/>
        </w:rPr>
        <w:t xml:space="preserve"> uzun </w:t>
      </w:r>
      <w:r w:rsidRPr="00082E47">
        <w:t xml:space="preserve">yıllardır konuşulan ve bir türlü gerçekleştirilemeyen </w:t>
      </w:r>
      <w:r w:rsidRPr="00082E47">
        <w:rPr>
          <w:rFonts w:eastAsia="Calibri"/>
        </w:rPr>
        <w:t xml:space="preserve">idari ve mali açıdan </w:t>
      </w:r>
      <w:r w:rsidRPr="00082E47">
        <w:t xml:space="preserve">tam bağımsız bir </w:t>
      </w:r>
      <w:r w:rsidR="0001299E" w:rsidRPr="00082E47">
        <w:rPr>
          <w:b/>
        </w:rPr>
        <w:t>Yükseköğretim Kalite Kurulu</w:t>
      </w:r>
      <w:r w:rsidRPr="00082E47">
        <w:rPr>
          <w:b/>
        </w:rPr>
        <w:t xml:space="preserve">nun </w:t>
      </w:r>
      <w:r w:rsidRPr="00082E47">
        <w:t xml:space="preserve">kurulması idi, kuruldu ve çalışmaya başladı. </w:t>
      </w:r>
    </w:p>
    <w:p w:rsidR="004356E8" w:rsidRPr="00082E47" w:rsidRDefault="004356E8" w:rsidP="009C62B5">
      <w:pPr>
        <w:pStyle w:val="NormalWeb"/>
        <w:spacing w:before="0" w:beforeAutospacing="0" w:after="0" w:afterAutospacing="0"/>
        <w:jc w:val="both"/>
        <w:rPr>
          <w:bCs/>
        </w:rPr>
      </w:pPr>
    </w:p>
    <w:p w:rsidR="004356E8" w:rsidRPr="00082E47" w:rsidRDefault="004356E8" w:rsidP="009C62B5">
      <w:pPr>
        <w:pStyle w:val="NormalWeb"/>
        <w:spacing w:before="0" w:beforeAutospacing="0" w:after="0" w:afterAutospacing="0"/>
        <w:jc w:val="both"/>
        <w:rPr>
          <w:lang w:eastAsia="tr-TR"/>
        </w:rPr>
      </w:pPr>
      <w:r w:rsidRPr="00082E47">
        <w:rPr>
          <w:lang w:eastAsia="tr-TR"/>
        </w:rPr>
        <w:t xml:space="preserve">Akademide ve endüstride ülkemizin geleceğinin değeri olan nitelikli insan kaynağının yetiştirilmesine, büyük önem atfetmekteyiz. Bu kapsamda üstün araştırma kabiliyetine sahip doktoralı insan kaynağını arttırmak ve aynı zamanda disiplinler arası işbirliklerini güçlendirmek amacıyla, yükseköğretim sistemimizdeki yapısal değişime önemli katkılar sunacak </w:t>
      </w:r>
      <w:r w:rsidRPr="00082E47">
        <w:rPr>
          <w:b/>
          <w:lang w:eastAsia="tr-TR"/>
        </w:rPr>
        <w:t>YÖK 100/2000 Doktora Bursu projesini</w:t>
      </w:r>
      <w:r w:rsidRPr="00082E47">
        <w:rPr>
          <w:lang w:eastAsia="tr-TR"/>
        </w:rPr>
        <w:t xml:space="preserve"> hayata geçirdik. </w:t>
      </w:r>
    </w:p>
    <w:p w:rsidR="004356E8" w:rsidRPr="00082E47" w:rsidRDefault="004356E8" w:rsidP="009C62B5">
      <w:pPr>
        <w:pStyle w:val="NormalWeb"/>
        <w:spacing w:before="0" w:beforeAutospacing="0" w:after="0" w:afterAutospacing="0"/>
        <w:jc w:val="both"/>
        <w:rPr>
          <w:lang w:eastAsia="tr-TR"/>
        </w:rPr>
      </w:pPr>
    </w:p>
    <w:p w:rsidR="004356E8" w:rsidRPr="00082E47" w:rsidRDefault="004356E8" w:rsidP="009C62B5">
      <w:pPr>
        <w:pStyle w:val="NormalWeb"/>
        <w:spacing w:before="0" w:beforeAutospacing="0" w:after="0" w:afterAutospacing="0"/>
        <w:jc w:val="both"/>
        <w:rPr>
          <w:lang w:eastAsia="tr-TR"/>
        </w:rPr>
      </w:pPr>
      <w:r w:rsidRPr="00082E47">
        <w:t xml:space="preserve">Ülkemizin ihtiyaç duyduğu alanlarda, </w:t>
      </w:r>
      <w:r w:rsidRPr="00082E47">
        <w:rPr>
          <w:bCs/>
        </w:rPr>
        <w:t>her yıl Türkiye’nin bilim hayatının 100 öncelikli alanı belirlenmekte ve her çağrıda bu liste güncellenmektedir.</w:t>
      </w:r>
      <w:r w:rsidRPr="00082E47">
        <w:rPr>
          <w:lang w:eastAsia="tr-TR"/>
        </w:rPr>
        <w:t xml:space="preserve"> </w:t>
      </w:r>
      <w:r w:rsidRPr="00082E47">
        <w:rPr>
          <w:noProof/>
        </w:rPr>
        <w:t>Yaklaşık</w:t>
      </w:r>
      <w:r w:rsidRPr="00082E47">
        <w:rPr>
          <w:b/>
          <w:noProof/>
        </w:rPr>
        <w:t xml:space="preserve"> 4.000 </w:t>
      </w:r>
      <w:r w:rsidRPr="00082E47">
        <w:rPr>
          <w:noProof/>
        </w:rPr>
        <w:t>doktora öğrencisi bu program dahilinde burslandırıldı.</w:t>
      </w:r>
      <w:r w:rsidRPr="00082E47">
        <w:rPr>
          <w:lang w:eastAsia="tr-TR"/>
        </w:rPr>
        <w:t xml:space="preserve"> </w:t>
      </w:r>
      <w:r w:rsidRPr="00082E47">
        <w:t>Bu proje gurur duyduğumuz bir Türkiye projesidir.</w:t>
      </w:r>
      <w:r w:rsidRPr="00082E47">
        <w:rPr>
          <w:lang w:eastAsia="tr-TR"/>
        </w:rPr>
        <w:t xml:space="preserve"> </w:t>
      </w:r>
      <w:r w:rsidRPr="00082E47">
        <w:t xml:space="preserve">Ana gayemiz geleceğe güçlü nesiller yetiştirmektir. Başarıyı önceleyen ve destekleyen çok sayıda başkaca YÖK burslarımız da devam ediyor. </w:t>
      </w:r>
    </w:p>
    <w:p w:rsidR="004356E8" w:rsidRPr="00082E47" w:rsidRDefault="004356E8" w:rsidP="009C62B5">
      <w:pPr>
        <w:pStyle w:val="NormalWeb"/>
        <w:spacing w:before="0" w:beforeAutospacing="0" w:after="0" w:afterAutospacing="0"/>
        <w:jc w:val="both"/>
      </w:pPr>
    </w:p>
    <w:p w:rsidR="004356E8" w:rsidRPr="00082E47" w:rsidRDefault="004356E8" w:rsidP="009C62B5">
      <w:pPr>
        <w:pStyle w:val="NormalWeb"/>
        <w:spacing w:before="0" w:beforeAutospacing="0" w:after="0" w:afterAutospacing="0"/>
        <w:jc w:val="both"/>
        <w:rPr>
          <w:lang w:eastAsia="tr-TR"/>
        </w:rPr>
      </w:pPr>
      <w:r w:rsidRPr="00082E47">
        <w:t>Yükseköğretimde yapısal değişiklikte başlıklarımızdan biri de “</w:t>
      </w:r>
      <w:r w:rsidRPr="00082E47">
        <w:rPr>
          <w:b/>
        </w:rPr>
        <w:t xml:space="preserve">hedef odaklı uluslararasılaşmadır. </w:t>
      </w:r>
      <w:r w:rsidRPr="00082E47">
        <w:t xml:space="preserve">Yeni YÖK olarak, </w:t>
      </w:r>
      <w:r w:rsidRPr="00082E47">
        <w:rPr>
          <w:b/>
        </w:rPr>
        <w:t>uluslararasılaşmaya büyük önem atfettik.</w:t>
      </w:r>
      <w:r w:rsidRPr="00082E47">
        <w:t xml:space="preserve"> </w:t>
      </w:r>
      <w:r w:rsidRPr="00082E47">
        <w:rPr>
          <w:lang w:eastAsia="tr-TR"/>
        </w:rPr>
        <w:t xml:space="preserve">Yükseköğretimin uluslararasılaşması ülkemizin görünürlüğünde ve etkinliğinde, ülkelerin yükseköğretim kurumları arasında tesis edilecek olan akademik ve bilimsel işbirliklerinde, insan kaynaklarını geliştirmede ve toplumsal kalkınmanın sağlanmasında hayati bir öneme sahiptir. </w:t>
      </w:r>
    </w:p>
    <w:p w:rsidR="004356E8" w:rsidRPr="00082E47" w:rsidRDefault="004356E8" w:rsidP="009C62B5">
      <w:pPr>
        <w:pStyle w:val="NormalWeb"/>
        <w:spacing w:before="0" w:beforeAutospacing="0" w:after="0" w:afterAutospacing="0"/>
        <w:jc w:val="both"/>
        <w:rPr>
          <w:lang w:eastAsia="tr-TR"/>
        </w:rPr>
      </w:pPr>
    </w:p>
    <w:p w:rsidR="004356E8" w:rsidRPr="00082E47" w:rsidRDefault="004356E8" w:rsidP="009C62B5">
      <w:pPr>
        <w:pStyle w:val="NormalWeb"/>
        <w:spacing w:before="0" w:beforeAutospacing="0" w:after="0" w:afterAutospacing="0"/>
        <w:jc w:val="both"/>
        <w:rPr>
          <w:rFonts w:eastAsiaTheme="minorHAnsi"/>
          <w:lang w:eastAsia="en-US"/>
        </w:rPr>
      </w:pPr>
      <w:r w:rsidRPr="00082E47">
        <w:t xml:space="preserve">Bugün burada, </w:t>
      </w:r>
      <w:r w:rsidRPr="00082E47">
        <w:rPr>
          <w:b/>
        </w:rPr>
        <w:t xml:space="preserve">Hedef Odaklı Uluslararasılaşma </w:t>
      </w:r>
      <w:r w:rsidRPr="00082E47">
        <w:t xml:space="preserve">bağlamında </w:t>
      </w:r>
      <w:r w:rsidRPr="00082E47">
        <w:rPr>
          <w:rFonts w:eastAsiaTheme="minorHAnsi"/>
          <w:lang w:eastAsia="en-US"/>
        </w:rPr>
        <w:t xml:space="preserve">Türk Yükseköğretiminin uluslararasılaşmasında karşı karşıya olduğu fırsatların ve tehditlerin kapsamlı ve geniş katılımlı bir platformda ele alınması amacıyla bir araya gelmiş bulunmaktayız. </w:t>
      </w:r>
    </w:p>
    <w:p w:rsidR="0001299E" w:rsidRPr="00082E47" w:rsidRDefault="0001299E" w:rsidP="009C62B5">
      <w:pPr>
        <w:pStyle w:val="NormalWeb"/>
        <w:spacing w:before="0" w:beforeAutospacing="0" w:after="0" w:afterAutospacing="0"/>
        <w:jc w:val="both"/>
        <w:rPr>
          <w:rFonts w:eastAsiaTheme="minorHAnsi"/>
          <w:lang w:eastAsia="en-US"/>
        </w:rPr>
      </w:pPr>
    </w:p>
    <w:p w:rsidR="004356E8" w:rsidRPr="00082E47" w:rsidRDefault="004356E8" w:rsidP="009C62B5">
      <w:pPr>
        <w:pStyle w:val="NormalWeb"/>
        <w:spacing w:before="0" w:beforeAutospacing="0" w:after="0" w:afterAutospacing="0"/>
        <w:jc w:val="both"/>
        <w:rPr>
          <w:b/>
        </w:rPr>
      </w:pPr>
      <w:r w:rsidRPr="00082E47">
        <w:rPr>
          <w:rFonts w:eastAsiaTheme="minorHAnsi"/>
          <w:b/>
          <w:lang w:eastAsia="en-US"/>
        </w:rPr>
        <w:t xml:space="preserve">Bu bağlamdan olmak üzere </w:t>
      </w:r>
      <w:r w:rsidRPr="00082E47">
        <w:rPr>
          <w:b/>
        </w:rPr>
        <w:t xml:space="preserve">Yeni YÖK olarak hedef odaklı uluslararasılaşma kapsamındaki adımlarımızdan söz etmek isterim. </w:t>
      </w:r>
    </w:p>
    <w:p w:rsidR="004356E8" w:rsidRPr="00082E47" w:rsidRDefault="004356E8" w:rsidP="009C62B5">
      <w:pPr>
        <w:pStyle w:val="NormalWeb"/>
        <w:spacing w:before="0" w:beforeAutospacing="0" w:after="0" w:afterAutospacing="0"/>
        <w:jc w:val="both"/>
        <w:rPr>
          <w:b/>
        </w:rPr>
      </w:pPr>
    </w:p>
    <w:p w:rsidR="004356E8" w:rsidRPr="00082E47" w:rsidRDefault="004356E8" w:rsidP="009C62B5">
      <w:pPr>
        <w:pStyle w:val="NormalWeb"/>
        <w:spacing w:before="0" w:beforeAutospacing="0" w:after="0" w:afterAutospacing="0"/>
        <w:jc w:val="both"/>
        <w:rPr>
          <w:rFonts w:eastAsiaTheme="minorHAnsi"/>
          <w:b/>
          <w:lang w:eastAsia="en-US"/>
        </w:rPr>
      </w:pPr>
    </w:p>
    <w:p w:rsidR="004356E8" w:rsidRPr="00082E47" w:rsidRDefault="004356E8" w:rsidP="009C62B5">
      <w:pPr>
        <w:pStyle w:val="ListeParagraf"/>
        <w:numPr>
          <w:ilvl w:val="0"/>
          <w:numId w:val="13"/>
        </w:numPr>
        <w:ind w:left="284"/>
        <w:jc w:val="both"/>
        <w:rPr>
          <w:rFonts w:ascii="Times New Roman" w:hAnsi="Times New Roman" w:cs="Times New Roman"/>
        </w:rPr>
      </w:pPr>
      <w:r w:rsidRPr="00082E47">
        <w:rPr>
          <w:rFonts w:ascii="Times New Roman" w:hAnsi="Times New Roman" w:cs="Times New Roman"/>
        </w:rPr>
        <w:t xml:space="preserve">2014 senesinde uluslararası öğrenci sayımız </w:t>
      </w:r>
      <w:r w:rsidRPr="00082E47">
        <w:rPr>
          <w:rFonts w:ascii="Times New Roman" w:hAnsi="Times New Roman" w:cs="Times New Roman"/>
          <w:b/>
        </w:rPr>
        <w:t>48 binlerde iken</w:t>
      </w:r>
      <w:r w:rsidRPr="00082E47">
        <w:rPr>
          <w:rFonts w:ascii="Times New Roman" w:hAnsi="Times New Roman" w:cs="Times New Roman"/>
        </w:rPr>
        <w:t xml:space="preserve"> bu sayı </w:t>
      </w:r>
      <w:proofErr w:type="gramStart"/>
      <w:r w:rsidRPr="00082E47">
        <w:rPr>
          <w:rFonts w:ascii="Times New Roman" w:hAnsi="Times New Roman" w:cs="Times New Roman"/>
          <w:b/>
        </w:rPr>
        <w:t>170 bini</w:t>
      </w:r>
      <w:proofErr w:type="gramEnd"/>
      <w:r w:rsidRPr="00082E47">
        <w:rPr>
          <w:rFonts w:ascii="Times New Roman" w:hAnsi="Times New Roman" w:cs="Times New Roman"/>
          <w:b/>
        </w:rPr>
        <w:t xml:space="preserve"> aştı. </w:t>
      </w:r>
      <w:r w:rsidRPr="00082E47">
        <w:rPr>
          <w:rFonts w:ascii="Times New Roman" w:hAnsi="Times New Roman" w:cs="Times New Roman"/>
        </w:rPr>
        <w:t xml:space="preserve">Bu sayıda bir sıçrama yaşadık. Uluslararası öğrenci sayımızdaki artış son yıllardaki Avrupa’daki uluslararası öğrenci sayısı artış oranlarının en iyisi ve bizim için gurur vericidir. Bu sonuç ülkemizin uluslararası alandaki görünürlüğüne de katkı sağlamaktadır. Uluslararası öğrencilere yönelik yükseköğretim politikaları geliştirilirken insani boyutta da politikalar geliştirmekteyiz. Yükseköğretim Kurulu Başkanlığı olarak mülteci akademisyen ve öğrencilerin bizim eğitim ve öğretim sistemimize entegre olabilmeleri için çalışmalar başlattık. Başlattığımız bu çalışmalar kapsamında şimdiye </w:t>
      </w:r>
      <w:proofErr w:type="gramStart"/>
      <w:r w:rsidRPr="00082E47">
        <w:rPr>
          <w:rFonts w:ascii="Times New Roman" w:hAnsi="Times New Roman" w:cs="Times New Roman"/>
        </w:rPr>
        <w:t>kadar</w:t>
      </w:r>
      <w:proofErr w:type="gramEnd"/>
      <w:r w:rsidRPr="00082E47">
        <w:rPr>
          <w:rFonts w:ascii="Times New Roman" w:hAnsi="Times New Roman" w:cs="Times New Roman"/>
        </w:rPr>
        <w:t xml:space="preserve"> 500 civarında göçmen bilim insanına yükseköğretim sistemimizde çalışma alanı açılmış ve bu bilim insanları üniversitelerimize geçmiştir. Onların varlığı üniversitelerimize, yükseköğretimin uluslararasılaşmasına ve uluslararası öğrenci akışına katkı sağlamaktadır. </w:t>
      </w:r>
    </w:p>
    <w:p w:rsidR="004356E8" w:rsidRPr="00082E47" w:rsidRDefault="004356E8" w:rsidP="009C62B5">
      <w:pPr>
        <w:pStyle w:val="ListeParagraf"/>
        <w:ind w:left="284"/>
        <w:jc w:val="both"/>
        <w:rPr>
          <w:rFonts w:ascii="Times New Roman" w:hAnsi="Times New Roman" w:cs="Times New Roman"/>
        </w:rPr>
      </w:pPr>
    </w:p>
    <w:p w:rsidR="004356E8" w:rsidRPr="00082E47" w:rsidRDefault="004356E8" w:rsidP="009C62B5">
      <w:pPr>
        <w:pStyle w:val="ListeParagraf"/>
        <w:numPr>
          <w:ilvl w:val="0"/>
          <w:numId w:val="13"/>
        </w:numPr>
        <w:ind w:left="284"/>
        <w:jc w:val="both"/>
        <w:rPr>
          <w:rFonts w:ascii="Times New Roman" w:hAnsi="Times New Roman" w:cs="Times New Roman"/>
        </w:rPr>
      </w:pPr>
      <w:r w:rsidRPr="00082E47">
        <w:rPr>
          <w:rFonts w:ascii="Times New Roman" w:hAnsi="Times New Roman" w:cs="Times New Roman"/>
        </w:rPr>
        <w:lastRenderedPageBreak/>
        <w:t xml:space="preserve">Ülkemizdeki yükseköğretim kurumlarının yurtdışından öğrenci </w:t>
      </w:r>
      <w:proofErr w:type="gramStart"/>
      <w:r w:rsidRPr="00082E47">
        <w:rPr>
          <w:rFonts w:ascii="Times New Roman" w:hAnsi="Times New Roman" w:cs="Times New Roman"/>
        </w:rPr>
        <w:t>kabul</w:t>
      </w:r>
      <w:proofErr w:type="gramEnd"/>
      <w:r w:rsidRPr="00082E47">
        <w:rPr>
          <w:rFonts w:ascii="Times New Roman" w:hAnsi="Times New Roman" w:cs="Times New Roman"/>
        </w:rPr>
        <w:t xml:space="preserve"> kontenjanları ile ilgili kısıtı da kaldırdık. Nitelikli yabancı uyruklu öğretim elemanlarını ülkemize çekebilmek için yeni </w:t>
      </w:r>
      <w:r w:rsidR="005B229C" w:rsidRPr="00082E47">
        <w:rPr>
          <w:rFonts w:ascii="Times New Roman" w:hAnsi="Times New Roman" w:cs="Times New Roman"/>
        </w:rPr>
        <w:t xml:space="preserve">politika belgesini de önümüzdeki günlerde açıklayacağız. </w:t>
      </w:r>
    </w:p>
    <w:p w:rsidR="004356E8" w:rsidRPr="00082E47" w:rsidRDefault="004356E8" w:rsidP="009C62B5">
      <w:pPr>
        <w:pStyle w:val="ListeParagraf"/>
        <w:ind w:left="284"/>
        <w:jc w:val="both"/>
        <w:rPr>
          <w:rFonts w:ascii="Times New Roman" w:hAnsi="Times New Roman" w:cs="Times New Roman"/>
        </w:rPr>
      </w:pPr>
    </w:p>
    <w:p w:rsidR="004356E8" w:rsidRPr="00082E47" w:rsidRDefault="004356E8" w:rsidP="009C62B5">
      <w:pPr>
        <w:pStyle w:val="ListeParagraf"/>
        <w:numPr>
          <w:ilvl w:val="0"/>
          <w:numId w:val="13"/>
        </w:numPr>
        <w:ind w:left="284"/>
        <w:jc w:val="both"/>
        <w:rPr>
          <w:rFonts w:ascii="Times New Roman" w:hAnsi="Times New Roman" w:cs="Times New Roman"/>
        </w:rPr>
      </w:pPr>
      <w:r w:rsidRPr="00082E47">
        <w:rPr>
          <w:rFonts w:ascii="Times New Roman" w:hAnsi="Times New Roman" w:cs="Times New Roman"/>
        </w:rPr>
        <w:t xml:space="preserve">YÖK’ün kuruluşu olan 1982 yılından 2014 yılına </w:t>
      </w:r>
      <w:proofErr w:type="gramStart"/>
      <w:r w:rsidRPr="00082E47">
        <w:rPr>
          <w:rFonts w:ascii="Times New Roman" w:hAnsi="Times New Roman" w:cs="Times New Roman"/>
        </w:rPr>
        <w:t>kadar</w:t>
      </w:r>
      <w:proofErr w:type="gramEnd"/>
      <w:r w:rsidRPr="00082E47">
        <w:rPr>
          <w:rFonts w:ascii="Times New Roman" w:hAnsi="Times New Roman" w:cs="Times New Roman"/>
        </w:rPr>
        <w:t xml:space="preserve"> geçen </w:t>
      </w:r>
      <w:r w:rsidRPr="00082E47">
        <w:rPr>
          <w:rFonts w:ascii="Times New Roman" w:hAnsi="Times New Roman" w:cs="Times New Roman"/>
          <w:b/>
        </w:rPr>
        <w:t>32 yılda 15 ülke ile</w:t>
      </w:r>
      <w:r w:rsidRPr="00082E47">
        <w:rPr>
          <w:rFonts w:ascii="Times New Roman" w:hAnsi="Times New Roman" w:cs="Times New Roman"/>
        </w:rPr>
        <w:t xml:space="preserve"> yükseköğretim alanında işbirliğine yönelik mutabakat zaptı imzalanmışken, </w:t>
      </w:r>
      <w:r w:rsidRPr="00082E47">
        <w:rPr>
          <w:rFonts w:ascii="Times New Roman" w:hAnsi="Times New Roman" w:cs="Times New Roman"/>
          <w:b/>
        </w:rPr>
        <w:t xml:space="preserve">son beş yılda </w:t>
      </w:r>
      <w:r w:rsidRPr="00082E47">
        <w:rPr>
          <w:rFonts w:ascii="Times New Roman" w:hAnsi="Times New Roman" w:cs="Times New Roman"/>
        </w:rPr>
        <w:t>bu yönde imzalamış olduğumuz</w:t>
      </w:r>
      <w:r w:rsidRPr="00082E47">
        <w:rPr>
          <w:rFonts w:ascii="Times New Roman" w:hAnsi="Times New Roman" w:cs="Times New Roman"/>
          <w:b/>
        </w:rPr>
        <w:t xml:space="preserve"> mutabakat zaptı sayısı 35’e ulaşmıştır.</w:t>
      </w:r>
      <w:r w:rsidRPr="00082E47">
        <w:rPr>
          <w:rFonts w:ascii="Times New Roman" w:hAnsi="Times New Roman" w:cs="Times New Roman"/>
        </w:rPr>
        <w:t xml:space="preserve"> </w:t>
      </w:r>
    </w:p>
    <w:p w:rsidR="004356E8" w:rsidRPr="00082E47" w:rsidRDefault="004356E8" w:rsidP="009C62B5">
      <w:pPr>
        <w:pStyle w:val="ListeParagraf"/>
        <w:rPr>
          <w:rFonts w:ascii="Times New Roman" w:hAnsi="Times New Roman" w:cs="Times New Roman"/>
        </w:rPr>
      </w:pPr>
    </w:p>
    <w:p w:rsidR="004356E8" w:rsidRPr="00082E47" w:rsidRDefault="004356E8" w:rsidP="009C62B5">
      <w:pPr>
        <w:ind w:left="284"/>
        <w:jc w:val="both"/>
        <w:rPr>
          <w:rFonts w:ascii="Times New Roman" w:hAnsi="Times New Roman" w:cs="Times New Roman"/>
        </w:rPr>
      </w:pPr>
      <w:r w:rsidRPr="00082E47">
        <w:rPr>
          <w:rFonts w:ascii="Times New Roman" w:hAnsi="Times New Roman" w:cs="Times New Roman"/>
        </w:rPr>
        <w:t xml:space="preserve">Bir başka ifade ile son </w:t>
      </w:r>
      <w:proofErr w:type="gramStart"/>
      <w:r w:rsidRPr="00082E47">
        <w:rPr>
          <w:rFonts w:ascii="Times New Roman" w:hAnsi="Times New Roman" w:cs="Times New Roman"/>
        </w:rPr>
        <w:t>beş</w:t>
      </w:r>
      <w:proofErr w:type="gramEnd"/>
      <w:r w:rsidRPr="00082E47">
        <w:rPr>
          <w:rFonts w:ascii="Times New Roman" w:hAnsi="Times New Roman" w:cs="Times New Roman"/>
        </w:rPr>
        <w:t xml:space="preserve"> yılda imzalanan mutabakat sayısı 32 yılda imzalananın iki katını aşmıştır.</w:t>
      </w:r>
      <w:r w:rsidRPr="00082E47">
        <w:rPr>
          <w:rFonts w:ascii="Times New Roman" w:hAnsi="Times New Roman" w:cs="Times New Roman"/>
          <w:b/>
        </w:rPr>
        <w:t xml:space="preserve"> </w:t>
      </w:r>
      <w:r w:rsidRPr="00082E47">
        <w:rPr>
          <w:rFonts w:ascii="Times New Roman" w:hAnsi="Times New Roman" w:cs="Times New Roman"/>
        </w:rPr>
        <w:t xml:space="preserve">Bu mutabakat zabıtları sembolik faaliyetler değildir; ülkemize gelen öğrencilerin ve tanınan üniversitelerimizin </w:t>
      </w:r>
      <w:r w:rsidR="0001299E" w:rsidRPr="00082E47">
        <w:rPr>
          <w:rFonts w:ascii="Times New Roman" w:hAnsi="Times New Roman" w:cs="Times New Roman"/>
        </w:rPr>
        <w:t>sayısının</w:t>
      </w:r>
      <w:r w:rsidRPr="00082E47">
        <w:rPr>
          <w:rFonts w:ascii="Times New Roman" w:hAnsi="Times New Roman" w:cs="Times New Roman"/>
        </w:rPr>
        <w:t xml:space="preserve"> artmasında en önemli faktördür. Komşu ülkelerde </w:t>
      </w:r>
      <w:proofErr w:type="gramStart"/>
      <w:r w:rsidRPr="00082E47">
        <w:rPr>
          <w:rFonts w:ascii="Times New Roman" w:hAnsi="Times New Roman" w:cs="Times New Roman"/>
        </w:rPr>
        <w:t>az</w:t>
      </w:r>
      <w:proofErr w:type="gramEnd"/>
      <w:r w:rsidRPr="00082E47">
        <w:rPr>
          <w:rFonts w:ascii="Times New Roman" w:hAnsi="Times New Roman" w:cs="Times New Roman"/>
        </w:rPr>
        <w:t xml:space="preserve"> sayıda tanınan üniversitelerimizin tanınırlığını girişimlerimizle sürekli artırıyoruz. Afrika ve Balkan açılımlarımız da önemli sonuçlar doğuruyor. Diğer taraftan ortak programların sayısında da önemli artışlar yaşandı. </w:t>
      </w:r>
    </w:p>
    <w:p w:rsidR="004356E8" w:rsidRPr="00082E47" w:rsidRDefault="004356E8" w:rsidP="009C62B5">
      <w:pPr>
        <w:jc w:val="both"/>
        <w:rPr>
          <w:rFonts w:ascii="Times New Roman" w:hAnsi="Times New Roman" w:cs="Times New Roman"/>
        </w:rPr>
      </w:pPr>
    </w:p>
    <w:p w:rsidR="004356E8" w:rsidRPr="00082E47" w:rsidRDefault="004356E8" w:rsidP="009C62B5">
      <w:pPr>
        <w:pStyle w:val="ListeParagraf"/>
        <w:numPr>
          <w:ilvl w:val="0"/>
          <w:numId w:val="13"/>
        </w:numPr>
        <w:ind w:left="284"/>
        <w:jc w:val="both"/>
        <w:rPr>
          <w:rFonts w:ascii="Times New Roman" w:hAnsi="Times New Roman" w:cs="Times New Roman"/>
          <w:b/>
        </w:rPr>
      </w:pPr>
      <w:r w:rsidRPr="00082E47">
        <w:rPr>
          <w:rFonts w:ascii="Times New Roman" w:hAnsi="Times New Roman" w:cs="Times New Roman"/>
          <w:b/>
        </w:rPr>
        <w:t>“Yükseköğretim Kurumlarının Yurt Dışı Yükseköğretim Kurumlarıyla Ortak Eğitim Öğretim Programlarına Dair Yönetmelik”</w:t>
      </w:r>
      <w:r w:rsidRPr="00082E47">
        <w:rPr>
          <w:rFonts w:ascii="Times New Roman" w:hAnsi="Times New Roman" w:cs="Times New Roman"/>
        </w:rPr>
        <w:t xml:space="preserve"> 2016 yılında yenilendi ve başlatılan girişimlerle, üniversitelerimiz ile yurt dışındaki üniversiteler arasında </w:t>
      </w:r>
      <w:r w:rsidRPr="00082E47">
        <w:rPr>
          <w:rFonts w:ascii="Times New Roman" w:hAnsi="Times New Roman" w:cs="Times New Roman"/>
          <w:b/>
        </w:rPr>
        <w:t xml:space="preserve">268 </w:t>
      </w:r>
      <w:r w:rsidRPr="00082E47">
        <w:rPr>
          <w:rFonts w:ascii="Times New Roman" w:hAnsi="Times New Roman" w:cs="Times New Roman"/>
        </w:rPr>
        <w:t xml:space="preserve">ortak eğitim-öğretim programı imzalandı. </w:t>
      </w:r>
    </w:p>
    <w:p w:rsidR="004356E8" w:rsidRPr="00082E47" w:rsidRDefault="004356E8" w:rsidP="009C62B5">
      <w:pPr>
        <w:pStyle w:val="ListeParagraf"/>
        <w:ind w:left="284"/>
        <w:jc w:val="both"/>
        <w:rPr>
          <w:rFonts w:ascii="Times New Roman" w:hAnsi="Times New Roman" w:cs="Times New Roman"/>
        </w:rPr>
      </w:pPr>
    </w:p>
    <w:p w:rsidR="004356E8" w:rsidRPr="00082E47" w:rsidRDefault="004356E8" w:rsidP="009C62B5">
      <w:pPr>
        <w:pStyle w:val="ListeParagraf"/>
        <w:numPr>
          <w:ilvl w:val="0"/>
          <w:numId w:val="13"/>
        </w:numPr>
        <w:ind w:left="284"/>
        <w:jc w:val="both"/>
        <w:rPr>
          <w:rFonts w:ascii="Times New Roman" w:hAnsi="Times New Roman" w:cs="Times New Roman"/>
        </w:rPr>
      </w:pPr>
      <w:r w:rsidRPr="00082E47">
        <w:rPr>
          <w:rFonts w:ascii="Times New Roman" w:hAnsi="Times New Roman" w:cs="Times New Roman"/>
        </w:rPr>
        <w:t xml:space="preserve">Yeni YÖK konseptinde yürüttüğümüz çalışmalar arasında yükseköğretim tarihimizde </w:t>
      </w:r>
      <w:r w:rsidRPr="00082E47">
        <w:rPr>
          <w:rFonts w:ascii="Times New Roman" w:hAnsi="Times New Roman" w:cs="Times New Roman"/>
          <w:b/>
        </w:rPr>
        <w:t>ilk kez “Yükseköğretimde Uluslararasılaşma Strateji Belgesi”</w:t>
      </w:r>
      <w:r w:rsidRPr="00082E47">
        <w:rPr>
          <w:rFonts w:ascii="Times New Roman" w:hAnsi="Times New Roman" w:cs="Times New Roman"/>
        </w:rPr>
        <w:t xml:space="preserve"> hazırlanarak kamuoyuna sunuldu. </w:t>
      </w:r>
    </w:p>
    <w:p w:rsidR="004356E8" w:rsidRPr="00082E47" w:rsidRDefault="004356E8" w:rsidP="009C62B5">
      <w:pPr>
        <w:jc w:val="both"/>
        <w:rPr>
          <w:rFonts w:ascii="Times New Roman" w:hAnsi="Times New Roman" w:cs="Times New Roman"/>
        </w:rPr>
      </w:pPr>
    </w:p>
    <w:p w:rsidR="004356E8" w:rsidRPr="00082E47" w:rsidRDefault="004356E8" w:rsidP="009C62B5">
      <w:pPr>
        <w:pStyle w:val="ListeParagraf"/>
        <w:numPr>
          <w:ilvl w:val="0"/>
          <w:numId w:val="13"/>
        </w:numPr>
        <w:ind w:left="284"/>
        <w:jc w:val="both"/>
        <w:rPr>
          <w:rFonts w:ascii="Times New Roman" w:hAnsi="Times New Roman" w:cs="Times New Roman"/>
        </w:rPr>
      </w:pPr>
      <w:r w:rsidRPr="00082E47">
        <w:rPr>
          <w:rFonts w:ascii="Times New Roman" w:hAnsi="Times New Roman" w:cs="Times New Roman"/>
        </w:rPr>
        <w:t xml:space="preserve">Başkanlığımızca ilk defa ülkemizde İslam dünyasında ortak bir yükseköğretim alanı oluşturma temalı bir </w:t>
      </w:r>
      <w:r w:rsidRPr="00082E47">
        <w:rPr>
          <w:rFonts w:ascii="Times New Roman" w:hAnsi="Times New Roman" w:cs="Times New Roman"/>
          <w:b/>
        </w:rPr>
        <w:t>“İslam Ülkeleri Rektörleri Forumu”</w:t>
      </w:r>
      <w:r w:rsidRPr="00082E47">
        <w:rPr>
          <w:rFonts w:ascii="Times New Roman" w:hAnsi="Times New Roman" w:cs="Times New Roman"/>
        </w:rPr>
        <w:t xml:space="preserve"> düzenlenmiştir. </w:t>
      </w:r>
      <w:proofErr w:type="gramStart"/>
      <w:r w:rsidRPr="00082E47">
        <w:rPr>
          <w:rFonts w:ascii="Times New Roman" w:hAnsi="Times New Roman" w:cs="Times New Roman"/>
        </w:rPr>
        <w:t>37</w:t>
      </w:r>
      <w:proofErr w:type="gramEnd"/>
      <w:r w:rsidRPr="00082E47">
        <w:rPr>
          <w:rFonts w:ascii="Times New Roman" w:hAnsi="Times New Roman" w:cs="Times New Roman"/>
        </w:rPr>
        <w:t xml:space="preserve"> Müslüman ülkeden 334 rektörün katılımı ile 2017’de Ankara’da gerçekleştirilen bu forum sonunda 17 maddelik Ankara Bildirgesi yayınlanmıştır.</w:t>
      </w:r>
    </w:p>
    <w:p w:rsidR="004356E8" w:rsidRPr="00082E47" w:rsidRDefault="004356E8" w:rsidP="0001299E">
      <w:pPr>
        <w:rPr>
          <w:rFonts w:ascii="Times New Roman" w:hAnsi="Times New Roman" w:cs="Times New Roman"/>
        </w:rPr>
      </w:pPr>
    </w:p>
    <w:p w:rsidR="004356E8" w:rsidRPr="00082E47" w:rsidRDefault="004356E8" w:rsidP="009C62B5">
      <w:pPr>
        <w:pStyle w:val="ListeParagraf"/>
        <w:numPr>
          <w:ilvl w:val="0"/>
          <w:numId w:val="13"/>
        </w:numPr>
        <w:ind w:left="284"/>
        <w:jc w:val="both"/>
        <w:rPr>
          <w:rFonts w:ascii="Times New Roman" w:hAnsi="Times New Roman" w:cs="Times New Roman"/>
        </w:rPr>
      </w:pPr>
      <w:r w:rsidRPr="00082E47">
        <w:rPr>
          <w:rFonts w:ascii="Times New Roman" w:hAnsi="Times New Roman" w:cs="Times New Roman"/>
        </w:rPr>
        <w:t xml:space="preserve">Mayıs 2018 tarihlerinde </w:t>
      </w:r>
      <w:r w:rsidRPr="00082E47">
        <w:rPr>
          <w:rFonts w:ascii="Times New Roman" w:hAnsi="Times New Roman" w:cs="Times New Roman"/>
          <w:shd w:val="clear" w:color="auto" w:fill="FFFFFF"/>
        </w:rPr>
        <w:t>Fransa'da</w:t>
      </w:r>
      <w:r w:rsidRPr="00082E47">
        <w:rPr>
          <w:rFonts w:ascii="Times New Roman" w:hAnsi="Times New Roman" w:cs="Times New Roman"/>
        </w:rPr>
        <w:t xml:space="preserve"> düzenlenen Avrupa Yükseköğretim Alanı Bakanlar Zirvesinde Türkiye, derece sistemlerinin geliştirilmesi ana başlığı altında yer alan </w:t>
      </w:r>
      <w:r w:rsidRPr="00082E47">
        <w:rPr>
          <w:rFonts w:ascii="Times New Roman" w:hAnsi="Times New Roman" w:cs="Times New Roman"/>
          <w:b/>
        </w:rPr>
        <w:t>“Yeterlilikler Çerçevesi”</w:t>
      </w:r>
      <w:r w:rsidRPr="00082E47">
        <w:rPr>
          <w:rFonts w:ascii="Times New Roman" w:hAnsi="Times New Roman" w:cs="Times New Roman"/>
        </w:rPr>
        <w:t xml:space="preserve">, </w:t>
      </w:r>
      <w:r w:rsidRPr="00082E47">
        <w:rPr>
          <w:rFonts w:ascii="Times New Roman" w:hAnsi="Times New Roman" w:cs="Times New Roman"/>
          <w:b/>
        </w:rPr>
        <w:t>“Avrupa Kredi Transfer Sistemi”</w:t>
      </w:r>
      <w:r w:rsidRPr="00082E47">
        <w:rPr>
          <w:rFonts w:ascii="Times New Roman" w:hAnsi="Times New Roman" w:cs="Times New Roman"/>
        </w:rPr>
        <w:t xml:space="preserve"> ve </w:t>
      </w:r>
      <w:r w:rsidRPr="00082E47">
        <w:rPr>
          <w:rFonts w:ascii="Times New Roman" w:hAnsi="Times New Roman" w:cs="Times New Roman"/>
          <w:b/>
        </w:rPr>
        <w:t>“Diploma Eki”</w:t>
      </w:r>
      <w:r w:rsidRPr="00082E47">
        <w:rPr>
          <w:rFonts w:ascii="Times New Roman" w:hAnsi="Times New Roman" w:cs="Times New Roman"/>
        </w:rPr>
        <w:t xml:space="preserve"> konularında 5 üzerinden 5 tam puan almıştır. Avrupa Yükseköğretim Alanı (AYA) 2018 yılı </w:t>
      </w:r>
      <w:r w:rsidRPr="00082E47">
        <w:rPr>
          <w:rFonts w:ascii="Times New Roman" w:hAnsi="Times New Roman" w:cs="Times New Roman"/>
          <w:b/>
        </w:rPr>
        <w:t>ülke karnemizde</w:t>
      </w:r>
      <w:r w:rsidRPr="00082E47">
        <w:rPr>
          <w:rFonts w:ascii="Times New Roman" w:hAnsi="Times New Roman" w:cs="Times New Roman"/>
        </w:rPr>
        <w:t xml:space="preserve"> ciddi bir iyileşme sağlanmıştır. Türkiye, Bologna sürecinin belirlediği kazanımlar anlamında pek çok Avrupa ülkesinin önünde olduğunu bir kez daha göstermiştir. </w:t>
      </w:r>
    </w:p>
    <w:p w:rsidR="004356E8" w:rsidRPr="00082E47" w:rsidRDefault="004356E8" w:rsidP="009C62B5">
      <w:pPr>
        <w:ind w:left="360"/>
        <w:jc w:val="both"/>
        <w:rPr>
          <w:rFonts w:ascii="Times New Roman" w:hAnsi="Times New Roman" w:cs="Times New Roman"/>
        </w:rPr>
      </w:pPr>
    </w:p>
    <w:p w:rsidR="004356E8" w:rsidRPr="00082E47" w:rsidRDefault="004356E8" w:rsidP="009C62B5">
      <w:pPr>
        <w:pStyle w:val="ListeParagraf"/>
        <w:numPr>
          <w:ilvl w:val="0"/>
          <w:numId w:val="13"/>
        </w:numPr>
        <w:ind w:left="284"/>
        <w:jc w:val="both"/>
        <w:rPr>
          <w:rFonts w:ascii="Times New Roman" w:hAnsi="Times New Roman" w:cs="Times New Roman"/>
        </w:rPr>
      </w:pPr>
      <w:proofErr w:type="gramStart"/>
      <w:r w:rsidRPr="00082E47">
        <w:rPr>
          <w:rFonts w:ascii="Times New Roman" w:hAnsi="Times New Roman" w:cs="Times New Roman"/>
        </w:rPr>
        <w:t>Türkiye’nin</w:t>
      </w:r>
      <w:proofErr w:type="gramEnd"/>
      <w:r w:rsidRPr="00082E47">
        <w:rPr>
          <w:rFonts w:ascii="Times New Roman" w:hAnsi="Times New Roman" w:cs="Times New Roman"/>
        </w:rPr>
        <w:t xml:space="preserve"> Bologna Süreci'ne dahil olmasıyla birlikte uluslararasılaşmanın bir diğer önemli unsuru olan </w:t>
      </w:r>
      <w:r w:rsidRPr="00082E47">
        <w:rPr>
          <w:rFonts w:ascii="Times New Roman" w:hAnsi="Times New Roman" w:cs="Times New Roman"/>
          <w:b/>
        </w:rPr>
        <w:t>akademik tanınma</w:t>
      </w:r>
      <w:r w:rsidRPr="00082E47">
        <w:rPr>
          <w:rFonts w:ascii="Times New Roman" w:hAnsi="Times New Roman" w:cs="Times New Roman"/>
        </w:rPr>
        <w:t>, Türk yükseköğretiminde öncelikli bir sıraya oturtulmuştur. Erasmus/Erasmus</w:t>
      </w:r>
      <w:r w:rsidRPr="00082E47">
        <w:rPr>
          <w:rFonts w:ascii="Times New Roman" w:hAnsi="Times New Roman" w:cs="Times New Roman"/>
          <w:b/>
        </w:rPr>
        <w:t>+</w:t>
      </w:r>
      <w:r w:rsidRPr="00082E47">
        <w:rPr>
          <w:rFonts w:ascii="Times New Roman" w:hAnsi="Times New Roman" w:cs="Times New Roman"/>
        </w:rPr>
        <w:t xml:space="preserve"> programı aracılığıyla 2004 yılından bu yana </w:t>
      </w:r>
      <w:r w:rsidRPr="00082E47">
        <w:rPr>
          <w:rFonts w:ascii="Times New Roman" w:hAnsi="Times New Roman" w:cs="Times New Roman"/>
          <w:b/>
        </w:rPr>
        <w:t>55 bini aşkın öğrenci</w:t>
      </w:r>
      <w:r w:rsidRPr="00082E47">
        <w:rPr>
          <w:rFonts w:ascii="Times New Roman" w:hAnsi="Times New Roman" w:cs="Times New Roman"/>
        </w:rPr>
        <w:t xml:space="preserve"> eğitim için ülkemize gelmiş, </w:t>
      </w:r>
      <w:r w:rsidRPr="00082E47">
        <w:rPr>
          <w:rFonts w:ascii="Times New Roman" w:hAnsi="Times New Roman" w:cs="Times New Roman"/>
          <w:b/>
        </w:rPr>
        <w:t>160 bini aşkın öğrencimiz ise</w:t>
      </w:r>
      <w:r w:rsidRPr="00082E47">
        <w:rPr>
          <w:rFonts w:ascii="Times New Roman" w:hAnsi="Times New Roman" w:cs="Times New Roman"/>
        </w:rPr>
        <w:t xml:space="preserve"> ülkemizden Avrupa Birliği’ne üye farklı ülkelere giderek eğitimlerine bir veya iki dönem yurtdışında devam etmişlerdir. </w:t>
      </w:r>
    </w:p>
    <w:p w:rsidR="004356E8" w:rsidRPr="00082E47" w:rsidRDefault="004356E8" w:rsidP="009C62B5">
      <w:pPr>
        <w:pStyle w:val="ListeParagraf"/>
        <w:rPr>
          <w:rFonts w:ascii="Times New Roman" w:hAnsi="Times New Roman" w:cs="Times New Roman"/>
        </w:rPr>
      </w:pPr>
    </w:p>
    <w:p w:rsidR="004356E8" w:rsidRPr="00082E47" w:rsidRDefault="004356E8" w:rsidP="009C62B5">
      <w:pPr>
        <w:pStyle w:val="ListeParagraf"/>
        <w:ind w:left="284"/>
        <w:jc w:val="both"/>
        <w:rPr>
          <w:rFonts w:ascii="Times New Roman" w:hAnsi="Times New Roman" w:cs="Times New Roman"/>
        </w:rPr>
      </w:pPr>
    </w:p>
    <w:p w:rsidR="004356E8" w:rsidRPr="00082E47" w:rsidRDefault="004356E8" w:rsidP="009C62B5">
      <w:pPr>
        <w:ind w:left="-284"/>
        <w:jc w:val="both"/>
        <w:rPr>
          <w:rFonts w:ascii="Times New Roman" w:hAnsi="Times New Roman" w:cs="Times New Roman"/>
          <w:b/>
        </w:rPr>
      </w:pPr>
      <w:r w:rsidRPr="00082E47">
        <w:rPr>
          <w:rFonts w:ascii="Times New Roman" w:hAnsi="Times New Roman" w:cs="Times New Roman"/>
          <w:b/>
        </w:rPr>
        <w:t xml:space="preserve">Burada değişim programlarımızdan ve kurgusu itibari ile bir ilk olan burs programlarımızdan da söz etmek isterim. </w:t>
      </w:r>
    </w:p>
    <w:p w:rsidR="004356E8" w:rsidRPr="00082E47" w:rsidRDefault="004356E8" w:rsidP="009C62B5">
      <w:pPr>
        <w:ind w:left="-284"/>
        <w:jc w:val="both"/>
        <w:rPr>
          <w:rFonts w:ascii="Times New Roman" w:hAnsi="Times New Roman" w:cs="Times New Roman"/>
          <w:b/>
        </w:rPr>
      </w:pPr>
    </w:p>
    <w:p w:rsidR="004356E8" w:rsidRPr="00082E47" w:rsidRDefault="004356E8" w:rsidP="009C62B5">
      <w:pPr>
        <w:ind w:left="-284"/>
        <w:jc w:val="both"/>
        <w:rPr>
          <w:rFonts w:ascii="Times New Roman" w:hAnsi="Times New Roman" w:cs="Times New Roman"/>
          <w:b/>
        </w:rPr>
      </w:pPr>
    </w:p>
    <w:p w:rsidR="004356E8" w:rsidRPr="00082E47" w:rsidRDefault="004356E8" w:rsidP="009C62B5">
      <w:pPr>
        <w:ind w:left="-284"/>
        <w:jc w:val="both"/>
        <w:rPr>
          <w:rFonts w:ascii="Times New Roman" w:hAnsi="Times New Roman" w:cs="Times New Roman"/>
          <w:b/>
        </w:rPr>
      </w:pPr>
    </w:p>
    <w:p w:rsidR="004356E8" w:rsidRPr="00082E47" w:rsidRDefault="004356E8" w:rsidP="009C62B5">
      <w:pPr>
        <w:pStyle w:val="ListeParagraf"/>
        <w:numPr>
          <w:ilvl w:val="0"/>
          <w:numId w:val="14"/>
        </w:numPr>
        <w:ind w:left="284"/>
        <w:jc w:val="both"/>
        <w:rPr>
          <w:rFonts w:ascii="Times New Roman" w:eastAsia="Times New Roman" w:hAnsi="Times New Roman" w:cs="Times New Roman"/>
          <w:lang w:eastAsia="tr-TR"/>
        </w:rPr>
      </w:pPr>
      <w:r w:rsidRPr="00082E47">
        <w:rPr>
          <w:rFonts w:ascii="Times New Roman" w:hAnsi="Times New Roman" w:cs="Times New Roman"/>
          <w:b/>
        </w:rPr>
        <w:t>Mevlana Değişim Programımız</w:t>
      </w:r>
      <w:r w:rsidRPr="00082E47">
        <w:rPr>
          <w:rFonts w:ascii="Times New Roman" w:hAnsi="Times New Roman" w:cs="Times New Roman"/>
        </w:rPr>
        <w:t xml:space="preserve"> vasıtasıyla Türk yükseköğretim kurumları ile Avrupa Yükseköğretim Alanı dışındaki ülkelerin yükseköğretim kurumları arasında öğrenci ve </w:t>
      </w:r>
      <w:r w:rsidRPr="00082E47">
        <w:rPr>
          <w:rFonts w:ascii="Times New Roman" w:hAnsi="Times New Roman" w:cs="Times New Roman"/>
        </w:rPr>
        <w:lastRenderedPageBreak/>
        <w:t xml:space="preserve">öğretim elemanı değişimi gerçekleştirilmektedir. (Toplamda </w:t>
      </w:r>
      <w:r w:rsidRPr="00082E47">
        <w:rPr>
          <w:rFonts w:ascii="Times New Roman" w:hAnsi="Times New Roman" w:cs="Times New Roman"/>
          <w:b/>
        </w:rPr>
        <w:t xml:space="preserve">3.313’ü gelen </w:t>
      </w:r>
      <w:r w:rsidRPr="00082E47">
        <w:rPr>
          <w:rFonts w:ascii="Times New Roman" w:hAnsi="Times New Roman" w:cs="Times New Roman"/>
        </w:rPr>
        <w:t xml:space="preserve">olmak üzere </w:t>
      </w:r>
      <w:r w:rsidRPr="00082E47">
        <w:rPr>
          <w:rFonts w:ascii="Times New Roman" w:hAnsi="Times New Roman" w:cs="Times New Roman"/>
          <w:b/>
        </w:rPr>
        <w:t>5.88</w:t>
      </w:r>
      <w:r w:rsidRPr="00082E47">
        <w:rPr>
          <w:rFonts w:ascii="Times New Roman" w:hAnsi="Times New Roman" w:cs="Times New Roman"/>
        </w:rPr>
        <w:t xml:space="preserve">4 öğrenci ve </w:t>
      </w:r>
      <w:r w:rsidRPr="00082E47">
        <w:rPr>
          <w:rFonts w:ascii="Times New Roman" w:hAnsi="Times New Roman" w:cs="Times New Roman"/>
          <w:b/>
        </w:rPr>
        <w:t>1.540’ı gelen</w:t>
      </w:r>
      <w:r w:rsidRPr="00082E47">
        <w:rPr>
          <w:rFonts w:ascii="Times New Roman" w:hAnsi="Times New Roman" w:cs="Times New Roman"/>
        </w:rPr>
        <w:t xml:space="preserve"> olmak üzere toplam 2.637 öğretim elemanı olmak üzere </w:t>
      </w:r>
      <w:r w:rsidRPr="00082E47">
        <w:rPr>
          <w:rFonts w:ascii="Times New Roman" w:hAnsi="Times New Roman" w:cs="Times New Roman"/>
          <w:b/>
        </w:rPr>
        <w:t>toplamda 8.521 öğrenci ve öğretim elemanı değişimi</w:t>
      </w:r>
      <w:r w:rsidRPr="00082E47">
        <w:rPr>
          <w:rFonts w:ascii="Times New Roman" w:hAnsi="Times New Roman" w:cs="Times New Roman"/>
        </w:rPr>
        <w:t xml:space="preserve"> gerçekleştirilmiştir.</w:t>
      </w:r>
    </w:p>
    <w:p w:rsidR="004356E8" w:rsidRPr="00082E47" w:rsidRDefault="004356E8" w:rsidP="009C62B5">
      <w:pPr>
        <w:pStyle w:val="ListeParagraf"/>
        <w:jc w:val="both"/>
        <w:rPr>
          <w:rFonts w:ascii="Times New Roman" w:eastAsia="Times New Roman" w:hAnsi="Times New Roman" w:cs="Times New Roman"/>
          <w:lang w:eastAsia="tr-TR"/>
        </w:rPr>
      </w:pPr>
    </w:p>
    <w:p w:rsidR="004356E8" w:rsidRPr="00082E47" w:rsidRDefault="004356E8" w:rsidP="009C62B5">
      <w:pPr>
        <w:pStyle w:val="ListeParagraf"/>
        <w:numPr>
          <w:ilvl w:val="0"/>
          <w:numId w:val="13"/>
        </w:numPr>
        <w:ind w:left="284"/>
        <w:jc w:val="both"/>
        <w:rPr>
          <w:rFonts w:ascii="Times New Roman" w:hAnsi="Times New Roman" w:cs="Times New Roman"/>
        </w:rPr>
      </w:pPr>
      <w:r w:rsidRPr="00082E47">
        <w:rPr>
          <w:rFonts w:ascii="Times New Roman" w:hAnsi="Times New Roman" w:cs="Times New Roman"/>
          <w:b/>
        </w:rPr>
        <w:t>Mevlana Değişim Programında yeni bir format geliştirerek</w:t>
      </w:r>
      <w:r w:rsidRPr="00082E47">
        <w:rPr>
          <w:rFonts w:ascii="Times New Roman" w:hAnsi="Times New Roman" w:cs="Times New Roman"/>
        </w:rPr>
        <w:t xml:space="preserve">, üniversitelerimizin yabancı üniversitelerle proje odaklı işbirliklerini destekleme yoluna gittik. </w:t>
      </w:r>
      <w:r w:rsidRPr="00082E47">
        <w:rPr>
          <w:rFonts w:ascii="Times New Roman" w:hAnsi="Times New Roman" w:cs="Times New Roman"/>
          <w:b/>
        </w:rPr>
        <w:t>Proje tabanlı Uluslararası Değişim Programı</w:t>
      </w:r>
      <w:r w:rsidRPr="00082E47">
        <w:rPr>
          <w:rFonts w:ascii="Times New Roman" w:hAnsi="Times New Roman" w:cs="Times New Roman"/>
        </w:rPr>
        <w:t xml:space="preserve"> ile ilk defa öncelikli alanlarda üniversitelerimizin yurt dışındaki üniversitelerle proje odaklı işbirlikleri desteklenmeye başladı. </w:t>
      </w:r>
      <w:proofErr w:type="gramStart"/>
      <w:r w:rsidRPr="00082E47">
        <w:rPr>
          <w:rFonts w:ascii="Times New Roman" w:hAnsi="Times New Roman" w:cs="Times New Roman"/>
        </w:rPr>
        <w:t>36</w:t>
      </w:r>
      <w:proofErr w:type="gramEnd"/>
      <w:r w:rsidRPr="00082E47">
        <w:rPr>
          <w:rFonts w:ascii="Times New Roman" w:hAnsi="Times New Roman" w:cs="Times New Roman"/>
        </w:rPr>
        <w:t xml:space="preserve"> ülkenin üniversiteleri ile üniversitelerimiz arasında yürütülen </w:t>
      </w:r>
      <w:r w:rsidRPr="00082E47">
        <w:rPr>
          <w:rFonts w:ascii="Times New Roman" w:hAnsi="Times New Roman" w:cs="Times New Roman"/>
          <w:b/>
        </w:rPr>
        <w:t>94 ortak bilimsel projeye</w:t>
      </w:r>
      <w:r w:rsidRPr="00082E47">
        <w:rPr>
          <w:rFonts w:ascii="Times New Roman" w:hAnsi="Times New Roman" w:cs="Times New Roman"/>
        </w:rPr>
        <w:t>, bu program kapsamında öğrenci ve akademik personel değişimi için destek sağlanmıştır. (</w:t>
      </w:r>
      <w:r w:rsidRPr="00082E47">
        <w:rPr>
          <w:rFonts w:ascii="Times New Roman" w:hAnsi="Times New Roman" w:cs="Times New Roman"/>
          <w:b/>
        </w:rPr>
        <w:t>134’ü gelen</w:t>
      </w:r>
      <w:r w:rsidRPr="00082E47">
        <w:rPr>
          <w:rFonts w:ascii="Times New Roman" w:hAnsi="Times New Roman" w:cs="Times New Roman"/>
        </w:rPr>
        <w:t xml:space="preserve"> olmak üzere 304 öğrenci, </w:t>
      </w:r>
      <w:r w:rsidRPr="00082E47">
        <w:rPr>
          <w:rFonts w:ascii="Times New Roman" w:hAnsi="Times New Roman" w:cs="Times New Roman"/>
          <w:b/>
        </w:rPr>
        <w:t>192’si gelen</w:t>
      </w:r>
      <w:r w:rsidRPr="00082E47">
        <w:rPr>
          <w:rFonts w:ascii="Times New Roman" w:hAnsi="Times New Roman" w:cs="Times New Roman"/>
        </w:rPr>
        <w:t xml:space="preserve"> olmak üzere </w:t>
      </w:r>
      <w:r w:rsidRPr="00082E47">
        <w:rPr>
          <w:rFonts w:ascii="Times New Roman" w:hAnsi="Times New Roman" w:cs="Times New Roman"/>
          <w:b/>
        </w:rPr>
        <w:t>436</w:t>
      </w:r>
      <w:r w:rsidRPr="00082E47">
        <w:rPr>
          <w:rFonts w:ascii="Times New Roman" w:hAnsi="Times New Roman" w:cs="Times New Roman"/>
        </w:rPr>
        <w:t xml:space="preserve"> öğretim elemanı değişimi desteklenmiştir. Toplamda ise; </w:t>
      </w:r>
      <w:r w:rsidRPr="00082E47">
        <w:rPr>
          <w:rFonts w:ascii="Times New Roman" w:hAnsi="Times New Roman" w:cs="Times New Roman"/>
          <w:b/>
        </w:rPr>
        <w:t xml:space="preserve">740 </w:t>
      </w:r>
      <w:r w:rsidRPr="00082E47">
        <w:rPr>
          <w:rFonts w:ascii="Times New Roman" w:hAnsi="Times New Roman" w:cs="Times New Roman"/>
        </w:rPr>
        <w:t>öğrenci ve öğretim elemanı değişimi desteklenmiştir</w:t>
      </w:r>
      <w:r w:rsidRPr="00082E47">
        <w:rPr>
          <w:rFonts w:ascii="Times New Roman" w:hAnsi="Times New Roman" w:cs="Times New Roman"/>
          <w:b/>
        </w:rPr>
        <w:t>)</w:t>
      </w:r>
      <w:r w:rsidRPr="00082E47">
        <w:rPr>
          <w:rFonts w:ascii="Times New Roman" w:hAnsi="Times New Roman" w:cs="Times New Roman"/>
        </w:rPr>
        <w:t xml:space="preserve"> </w:t>
      </w:r>
    </w:p>
    <w:p w:rsidR="004356E8" w:rsidRPr="00082E47" w:rsidRDefault="004356E8" w:rsidP="009C62B5">
      <w:pPr>
        <w:jc w:val="both"/>
        <w:rPr>
          <w:rFonts w:ascii="Times New Roman" w:hAnsi="Times New Roman" w:cs="Times New Roman"/>
        </w:rPr>
      </w:pPr>
    </w:p>
    <w:p w:rsidR="004356E8" w:rsidRPr="00082E47" w:rsidRDefault="004356E8" w:rsidP="009C62B5">
      <w:pPr>
        <w:pStyle w:val="ListeParagraf"/>
        <w:numPr>
          <w:ilvl w:val="0"/>
          <w:numId w:val="13"/>
        </w:numPr>
        <w:ind w:left="284"/>
        <w:jc w:val="both"/>
        <w:rPr>
          <w:rFonts w:ascii="Times New Roman" w:eastAsia="Times New Roman" w:hAnsi="Times New Roman" w:cs="Times New Roman"/>
          <w:lang w:eastAsia="tr-TR"/>
        </w:rPr>
      </w:pPr>
      <w:r w:rsidRPr="00082E47">
        <w:rPr>
          <w:rFonts w:ascii="Times New Roman" w:hAnsi="Times New Roman" w:cs="Times New Roman"/>
          <w:b/>
        </w:rPr>
        <w:t>Ülkemizde ve hatta dünyada daha önce bir benzeri uygulanmamış olan</w:t>
      </w:r>
      <w:r w:rsidRPr="00082E47">
        <w:rPr>
          <w:rFonts w:ascii="Times New Roman" w:hAnsi="Times New Roman" w:cs="Times New Roman"/>
        </w:rPr>
        <w:t xml:space="preserve"> bir uluslararası burs programı kurgulandı ve başarı ile sürdürülmekte. Bu burs programı YTB ve Türkiye burslarından tamamen farklıdır. </w:t>
      </w:r>
    </w:p>
    <w:p w:rsidR="004356E8" w:rsidRPr="00082E47" w:rsidRDefault="004356E8" w:rsidP="009C62B5">
      <w:pPr>
        <w:pStyle w:val="ListeParagraf"/>
        <w:rPr>
          <w:rFonts w:ascii="Times New Roman" w:hAnsi="Times New Roman" w:cs="Times New Roman"/>
        </w:rPr>
      </w:pPr>
    </w:p>
    <w:p w:rsidR="004356E8" w:rsidRPr="00082E47" w:rsidRDefault="004356E8" w:rsidP="009C62B5">
      <w:pPr>
        <w:ind w:left="284"/>
        <w:jc w:val="both"/>
        <w:rPr>
          <w:rFonts w:ascii="Times New Roman" w:eastAsia="Times New Roman" w:hAnsi="Times New Roman" w:cs="Times New Roman"/>
          <w:lang w:eastAsia="tr-TR"/>
        </w:rPr>
      </w:pPr>
      <w:r w:rsidRPr="00082E47">
        <w:rPr>
          <w:rFonts w:ascii="Times New Roman" w:hAnsi="Times New Roman" w:cs="Times New Roman"/>
        </w:rPr>
        <w:t xml:space="preserve">Ülkemizde ve yurtdışında örneği bulunmamaktadır. Bu özgün burs projesi ile Ruanda, Pakistan, Kosova, Makedonya, Arnavutluk, Bangladeş, Filipinler, Ukrayna, Gambiya, Filistin, Etiyopya, Sudan, Uganda gibi hedef ülkelerin bakanlıkları ile koordineli çalışıyoruz. </w:t>
      </w:r>
    </w:p>
    <w:p w:rsidR="004356E8" w:rsidRPr="00082E47" w:rsidRDefault="004356E8" w:rsidP="009C62B5">
      <w:pPr>
        <w:ind w:left="284"/>
        <w:jc w:val="both"/>
        <w:rPr>
          <w:rFonts w:ascii="Times New Roman" w:eastAsia="Times New Roman" w:hAnsi="Times New Roman" w:cs="Times New Roman"/>
          <w:lang w:eastAsia="tr-TR"/>
        </w:rPr>
      </w:pPr>
    </w:p>
    <w:p w:rsidR="004356E8" w:rsidRPr="00082E47" w:rsidRDefault="004356E8" w:rsidP="009C62B5">
      <w:pPr>
        <w:ind w:left="284"/>
        <w:jc w:val="both"/>
        <w:rPr>
          <w:rFonts w:ascii="Times New Roman" w:eastAsia="Times New Roman" w:hAnsi="Times New Roman" w:cs="Times New Roman"/>
          <w:lang w:eastAsia="tr-TR"/>
        </w:rPr>
      </w:pPr>
      <w:r w:rsidRPr="00082E47">
        <w:rPr>
          <w:rFonts w:ascii="Times New Roman" w:hAnsi="Times New Roman" w:cs="Times New Roman"/>
        </w:rPr>
        <w:t xml:space="preserve">Ülkemize gelen uluslararası öğrencilere ilgili ülkenin ihtiyaç duyulan alanlarında eğitim veriyoruz. Bu öğrenciler eğitimlerini tamamladıktan sonra kendi ülkelerine dönmekte ve devlette görev yapmaktadırlar. </w:t>
      </w:r>
    </w:p>
    <w:p w:rsidR="004356E8" w:rsidRPr="00082E47" w:rsidRDefault="004356E8" w:rsidP="009C62B5">
      <w:pPr>
        <w:jc w:val="both"/>
        <w:rPr>
          <w:rFonts w:ascii="Times New Roman" w:eastAsia="Times New Roman" w:hAnsi="Times New Roman" w:cs="Times New Roman"/>
          <w:lang w:eastAsia="tr-TR"/>
        </w:rPr>
      </w:pPr>
    </w:p>
    <w:p w:rsidR="004356E8" w:rsidRPr="00082E47" w:rsidRDefault="004356E8" w:rsidP="009C62B5">
      <w:pPr>
        <w:pStyle w:val="ListeParagraf"/>
        <w:numPr>
          <w:ilvl w:val="0"/>
          <w:numId w:val="13"/>
        </w:numPr>
        <w:ind w:left="284" w:hanging="426"/>
        <w:jc w:val="both"/>
        <w:rPr>
          <w:rFonts w:ascii="Times New Roman" w:eastAsia="Times New Roman" w:hAnsi="Times New Roman" w:cs="Times New Roman"/>
          <w:lang w:eastAsia="tr-TR"/>
        </w:rPr>
      </w:pPr>
      <w:r w:rsidRPr="00082E47">
        <w:rPr>
          <w:rFonts w:ascii="Times New Roman" w:hAnsi="Times New Roman" w:cs="Times New Roman"/>
          <w:b/>
        </w:rPr>
        <w:t xml:space="preserve">Pakistan Türkiye Çağrılı Proje Tabanlı Uluslararası Değişim Programı: </w:t>
      </w:r>
      <w:r w:rsidRPr="00082E47">
        <w:rPr>
          <w:rFonts w:ascii="Times New Roman" w:hAnsi="Times New Roman" w:cs="Times New Roman"/>
        </w:rPr>
        <w:t>Bu burs programında 2017 yılında başlattık.</w:t>
      </w:r>
      <w:r w:rsidRPr="00082E47">
        <w:rPr>
          <w:rFonts w:ascii="Times New Roman" w:hAnsi="Times New Roman" w:cs="Times New Roman"/>
          <w:b/>
        </w:rPr>
        <w:t xml:space="preserve"> </w:t>
      </w:r>
      <w:r w:rsidRPr="00082E47">
        <w:rPr>
          <w:rFonts w:ascii="Times New Roman" w:hAnsi="Times New Roman" w:cs="Times New Roman"/>
        </w:rPr>
        <w:t xml:space="preserve">Bu burs programı yükseköğretimin uluslararasılaşmasına katkıda bulunan bir Türk ve Pakistan işbirliği girişimidir. Şimdiye </w:t>
      </w:r>
      <w:proofErr w:type="gramStart"/>
      <w:r w:rsidRPr="00082E47">
        <w:rPr>
          <w:rFonts w:ascii="Times New Roman" w:hAnsi="Times New Roman" w:cs="Times New Roman"/>
        </w:rPr>
        <w:t>kadar</w:t>
      </w:r>
      <w:proofErr w:type="gramEnd"/>
      <w:r w:rsidRPr="00082E47">
        <w:rPr>
          <w:rFonts w:ascii="Times New Roman" w:hAnsi="Times New Roman" w:cs="Times New Roman"/>
        </w:rPr>
        <w:t xml:space="preserve"> </w:t>
      </w:r>
      <w:r w:rsidRPr="00082E47">
        <w:rPr>
          <w:rFonts w:ascii="Times New Roman" w:hAnsi="Times New Roman" w:cs="Times New Roman"/>
          <w:b/>
        </w:rPr>
        <w:t>15 Türk devlet üniversitesinden</w:t>
      </w:r>
      <w:r w:rsidRPr="00082E47">
        <w:rPr>
          <w:rFonts w:ascii="Times New Roman" w:hAnsi="Times New Roman" w:cs="Times New Roman"/>
        </w:rPr>
        <w:t xml:space="preserve"> toplam </w:t>
      </w:r>
      <w:r w:rsidRPr="00082E47">
        <w:rPr>
          <w:rFonts w:ascii="Times New Roman" w:hAnsi="Times New Roman" w:cs="Times New Roman"/>
          <w:b/>
        </w:rPr>
        <w:t>24 proje</w:t>
      </w:r>
      <w:r w:rsidRPr="00082E47">
        <w:rPr>
          <w:rFonts w:ascii="Times New Roman" w:hAnsi="Times New Roman" w:cs="Times New Roman"/>
        </w:rPr>
        <w:t xml:space="preserve"> onaylanmıştır. </w:t>
      </w:r>
      <w:r w:rsidRPr="00082E47">
        <w:rPr>
          <w:rFonts w:ascii="Times New Roman" w:hAnsi="Times New Roman" w:cs="Times New Roman"/>
          <w:b/>
        </w:rPr>
        <w:t>Toplamda 139</w:t>
      </w:r>
      <w:r w:rsidRPr="00082E47">
        <w:rPr>
          <w:rFonts w:ascii="Times New Roman" w:hAnsi="Times New Roman" w:cs="Times New Roman"/>
        </w:rPr>
        <w:t xml:space="preserve"> öğrenci ve öğretim elemanı burslandırılmış, öğretim elemanı ve öğrenci değişimi gerçekleşmiştir. </w:t>
      </w:r>
    </w:p>
    <w:p w:rsidR="004356E8" w:rsidRPr="00082E47" w:rsidRDefault="004356E8" w:rsidP="009C62B5">
      <w:pPr>
        <w:ind w:left="284" w:hanging="426"/>
        <w:jc w:val="both"/>
        <w:rPr>
          <w:rFonts w:ascii="Times New Roman" w:eastAsia="Times New Roman" w:hAnsi="Times New Roman" w:cs="Times New Roman"/>
          <w:lang w:eastAsia="tr-TR"/>
        </w:rPr>
      </w:pPr>
    </w:p>
    <w:p w:rsidR="004356E8" w:rsidRPr="00082E47" w:rsidRDefault="004356E8" w:rsidP="009C62B5">
      <w:pPr>
        <w:pStyle w:val="ListeParagraf"/>
        <w:numPr>
          <w:ilvl w:val="0"/>
          <w:numId w:val="13"/>
        </w:numPr>
        <w:ind w:left="284" w:hanging="426"/>
        <w:jc w:val="both"/>
        <w:rPr>
          <w:rFonts w:ascii="Times New Roman" w:eastAsia="Times New Roman" w:hAnsi="Times New Roman" w:cs="Times New Roman"/>
          <w:lang w:eastAsia="tr-TR"/>
        </w:rPr>
      </w:pPr>
      <w:r w:rsidRPr="00082E47">
        <w:rPr>
          <w:rFonts w:ascii="Times New Roman" w:hAnsi="Times New Roman" w:cs="Times New Roman"/>
        </w:rPr>
        <w:t xml:space="preserve">Bir diğer burs programımız da </w:t>
      </w:r>
      <w:r w:rsidRPr="00082E47">
        <w:rPr>
          <w:rFonts w:ascii="Times New Roman" w:hAnsi="Times New Roman" w:cs="Times New Roman"/>
          <w:b/>
        </w:rPr>
        <w:t>YÖK-Türkoloji Bursudur</w:t>
      </w:r>
      <w:r w:rsidRPr="00082E47">
        <w:rPr>
          <w:rFonts w:ascii="Times New Roman" w:hAnsi="Times New Roman" w:cs="Times New Roman"/>
        </w:rPr>
        <w:t xml:space="preserve">. Yurt dışındaki üniversitelerin Türkoloji bölümlerini güçlendirmesi ve bu bölümlere ilgiyi artırması ve </w:t>
      </w:r>
      <w:proofErr w:type="gramStart"/>
      <w:r w:rsidRPr="00082E47">
        <w:rPr>
          <w:rFonts w:ascii="Times New Roman" w:hAnsi="Times New Roman" w:cs="Times New Roman"/>
        </w:rPr>
        <w:t>Türkiye'nin</w:t>
      </w:r>
      <w:proofErr w:type="gramEnd"/>
      <w:r w:rsidRPr="00082E47">
        <w:rPr>
          <w:rFonts w:ascii="Times New Roman" w:hAnsi="Times New Roman" w:cs="Times New Roman"/>
        </w:rPr>
        <w:t xml:space="preserve"> uluslararası alanda görünürlüğüne katkı sağlaması maksadıyla başlatılmıştır. </w:t>
      </w:r>
    </w:p>
    <w:p w:rsidR="004356E8" w:rsidRPr="00082E47" w:rsidRDefault="004356E8" w:rsidP="009C62B5">
      <w:pPr>
        <w:ind w:left="284" w:hanging="426"/>
        <w:jc w:val="both"/>
        <w:rPr>
          <w:rFonts w:ascii="Times New Roman" w:eastAsia="Times New Roman" w:hAnsi="Times New Roman" w:cs="Times New Roman"/>
          <w:lang w:eastAsia="tr-TR"/>
        </w:rPr>
      </w:pPr>
    </w:p>
    <w:p w:rsidR="004356E8" w:rsidRPr="00082E47" w:rsidRDefault="004356E8" w:rsidP="009C62B5">
      <w:pPr>
        <w:ind w:left="284" w:hanging="426"/>
        <w:jc w:val="both"/>
        <w:rPr>
          <w:rFonts w:ascii="Times New Roman" w:eastAsia="Times New Roman" w:hAnsi="Times New Roman" w:cs="Times New Roman"/>
          <w:lang w:eastAsia="tr-TR"/>
        </w:rPr>
      </w:pPr>
    </w:p>
    <w:p w:rsidR="004356E8" w:rsidRPr="00082E47" w:rsidRDefault="004356E8" w:rsidP="009C62B5">
      <w:pPr>
        <w:pStyle w:val="ListeParagraf"/>
        <w:numPr>
          <w:ilvl w:val="0"/>
          <w:numId w:val="13"/>
        </w:numPr>
        <w:ind w:left="284" w:hanging="426"/>
        <w:jc w:val="both"/>
        <w:rPr>
          <w:rFonts w:ascii="Times New Roman" w:hAnsi="Times New Roman" w:cs="Times New Roman"/>
        </w:rPr>
      </w:pPr>
      <w:r w:rsidRPr="00082E47">
        <w:rPr>
          <w:rFonts w:ascii="Times New Roman" w:hAnsi="Times New Roman" w:cs="Times New Roman"/>
        </w:rPr>
        <w:t xml:space="preserve">Bir diğer projemiz </w:t>
      </w:r>
      <w:r w:rsidRPr="00082E47">
        <w:rPr>
          <w:rFonts w:ascii="Times New Roman" w:hAnsi="Times New Roman" w:cs="Times New Roman"/>
          <w:b/>
        </w:rPr>
        <w:t>Study in Turke</w:t>
      </w:r>
      <w:r w:rsidRPr="00082E47">
        <w:rPr>
          <w:rFonts w:ascii="Times New Roman" w:hAnsi="Times New Roman" w:cs="Times New Roman"/>
        </w:rPr>
        <w:t xml:space="preserve">y projesi. Bu proje ile üniversitelerimizin yurt dışında tanıtımında farklı bir yöntem izliyoruz; dijital bir platformda üniversitelerimiz kapılarını dünyadaki paydaşlarına açmış bulunmaktadır. Bu proje Türkiye’de öğrenim görmeyi düşünen uluslararası öğrencilerin doğru bilgilendirilmesi ve yönlendirilmesi hususunda önem arz etmektedir.  </w:t>
      </w:r>
    </w:p>
    <w:p w:rsidR="004356E8" w:rsidRPr="00082E47" w:rsidRDefault="004356E8" w:rsidP="009C62B5">
      <w:pPr>
        <w:pStyle w:val="ListeParagraf"/>
        <w:ind w:left="284" w:hanging="426"/>
        <w:jc w:val="both"/>
        <w:rPr>
          <w:rFonts w:ascii="Times New Roman" w:hAnsi="Times New Roman" w:cs="Times New Roman"/>
        </w:rPr>
      </w:pPr>
    </w:p>
    <w:p w:rsidR="004356E8" w:rsidRPr="00082E47" w:rsidRDefault="004356E8" w:rsidP="009C62B5">
      <w:pPr>
        <w:ind w:left="-142"/>
        <w:jc w:val="both"/>
        <w:rPr>
          <w:rFonts w:ascii="Times New Roman" w:hAnsi="Times New Roman" w:cs="Times New Roman"/>
          <w:b/>
        </w:rPr>
      </w:pPr>
      <w:r w:rsidRPr="00082E47">
        <w:rPr>
          <w:rFonts w:ascii="Times New Roman" w:hAnsi="Times New Roman" w:cs="Times New Roman"/>
          <w:b/>
        </w:rPr>
        <w:t xml:space="preserve">Değerli Misafirler; </w:t>
      </w:r>
    </w:p>
    <w:p w:rsidR="004356E8" w:rsidRPr="00082E47" w:rsidRDefault="004356E8" w:rsidP="009C62B5">
      <w:pPr>
        <w:ind w:left="-142"/>
        <w:jc w:val="both"/>
        <w:rPr>
          <w:rFonts w:ascii="Times New Roman" w:hAnsi="Times New Roman" w:cs="Times New Roman"/>
          <w:b/>
        </w:rPr>
      </w:pPr>
    </w:p>
    <w:p w:rsidR="004356E8" w:rsidRPr="00082E47" w:rsidRDefault="004356E8" w:rsidP="009C62B5">
      <w:pPr>
        <w:ind w:left="-142"/>
        <w:jc w:val="both"/>
        <w:rPr>
          <w:rFonts w:ascii="Times New Roman" w:hAnsi="Times New Roman" w:cs="Times New Roman"/>
        </w:rPr>
      </w:pPr>
      <w:r w:rsidRPr="00082E47">
        <w:rPr>
          <w:rFonts w:ascii="Times New Roman" w:hAnsi="Times New Roman" w:cs="Times New Roman"/>
        </w:rPr>
        <w:t>Ülkelerin sosyal, kültürel ve politik alanlarına, ekonomilerine geniş anlamda önemli katkılar sunan uluslararasılaşma,</w:t>
      </w:r>
      <w:r w:rsidRPr="00082E47">
        <w:rPr>
          <w:rFonts w:ascii="Times New Roman" w:hAnsi="Times New Roman" w:cs="Times New Roman"/>
          <w:b/>
        </w:rPr>
        <w:t xml:space="preserve"> </w:t>
      </w:r>
      <w:r w:rsidRPr="00082E47">
        <w:rPr>
          <w:rFonts w:ascii="Times New Roman" w:hAnsi="Times New Roman" w:cs="Times New Roman"/>
        </w:rPr>
        <w:t xml:space="preserve">dünyada bütün ülkelerin yükseköğretim sistemlerini güçlendiren ve ivme kazandıran bir boyut olarak görülmektedir. </w:t>
      </w:r>
    </w:p>
    <w:p w:rsidR="004356E8" w:rsidRPr="00082E47" w:rsidRDefault="004356E8" w:rsidP="009C62B5">
      <w:pPr>
        <w:ind w:left="-142"/>
        <w:jc w:val="both"/>
        <w:rPr>
          <w:rFonts w:ascii="Times New Roman" w:hAnsi="Times New Roman" w:cs="Times New Roman"/>
        </w:rPr>
      </w:pPr>
    </w:p>
    <w:p w:rsidR="004356E8" w:rsidRPr="00082E47" w:rsidRDefault="004356E8" w:rsidP="009C62B5">
      <w:pPr>
        <w:ind w:left="-142"/>
        <w:jc w:val="both"/>
        <w:rPr>
          <w:rFonts w:ascii="Times New Roman" w:hAnsi="Times New Roman" w:cs="Times New Roman"/>
        </w:rPr>
      </w:pPr>
      <w:r w:rsidRPr="00082E47">
        <w:rPr>
          <w:rFonts w:ascii="Times New Roman" w:hAnsi="Times New Roman" w:cs="Times New Roman"/>
        </w:rPr>
        <w:lastRenderedPageBreak/>
        <w:t xml:space="preserve">Türk Üniversitelerinin bugün yükseköğretim alanında bir cazibe merkezi haline gelmesi </w:t>
      </w:r>
      <w:proofErr w:type="gramStart"/>
      <w:r w:rsidRPr="00082E47">
        <w:rPr>
          <w:rFonts w:ascii="Times New Roman" w:hAnsi="Times New Roman" w:cs="Times New Roman"/>
        </w:rPr>
        <w:t>adına</w:t>
      </w:r>
      <w:proofErr w:type="gramEnd"/>
      <w:r w:rsidRPr="00082E47">
        <w:rPr>
          <w:rFonts w:ascii="Times New Roman" w:hAnsi="Times New Roman" w:cs="Times New Roman"/>
        </w:rPr>
        <w:t xml:space="preserve"> sürdürmekte olduğumuz projelerimiz, uluslararasılaşma ile ilgili stratejilerimizin uygulanmasına hız kazandırmaktadır. </w:t>
      </w:r>
    </w:p>
    <w:p w:rsidR="004356E8" w:rsidRPr="00082E47" w:rsidRDefault="004356E8" w:rsidP="009C62B5">
      <w:pPr>
        <w:ind w:left="-142"/>
        <w:jc w:val="both"/>
        <w:rPr>
          <w:rFonts w:ascii="Times New Roman" w:hAnsi="Times New Roman" w:cs="Times New Roman"/>
        </w:rPr>
      </w:pPr>
    </w:p>
    <w:p w:rsidR="0001299E" w:rsidRPr="00082E47" w:rsidRDefault="004356E8" w:rsidP="0001299E">
      <w:pPr>
        <w:ind w:left="-142"/>
        <w:jc w:val="both"/>
        <w:rPr>
          <w:rFonts w:ascii="Times New Roman" w:hAnsi="Times New Roman" w:cs="Times New Roman"/>
        </w:rPr>
      </w:pPr>
      <w:r w:rsidRPr="00082E47">
        <w:rPr>
          <w:rFonts w:ascii="Times New Roman" w:hAnsi="Times New Roman" w:cs="Times New Roman"/>
        </w:rPr>
        <w:t xml:space="preserve">Bu süreçte üniversitelerimizdeki işleyişi de düzenlemek </w:t>
      </w:r>
      <w:proofErr w:type="gramStart"/>
      <w:r w:rsidRPr="00082E47">
        <w:rPr>
          <w:rFonts w:ascii="Times New Roman" w:hAnsi="Times New Roman" w:cs="Times New Roman"/>
        </w:rPr>
        <w:t>adına</w:t>
      </w:r>
      <w:proofErr w:type="gramEnd"/>
      <w:r w:rsidRPr="00082E47">
        <w:rPr>
          <w:rFonts w:ascii="Times New Roman" w:hAnsi="Times New Roman" w:cs="Times New Roman"/>
        </w:rPr>
        <w:t xml:space="preserve"> girişimlerimizi başlattık, Başkanlığımız döneminde Yükseköğretim Kurulu’nda </w:t>
      </w:r>
      <w:r w:rsidRPr="00082E47">
        <w:rPr>
          <w:rFonts w:ascii="Times New Roman" w:hAnsi="Times New Roman" w:cs="Times New Roman"/>
          <w:b/>
        </w:rPr>
        <w:t xml:space="preserve">Uluslararası İlişkiler Daire Başkanlığı </w:t>
      </w:r>
      <w:r w:rsidRPr="00082E47">
        <w:rPr>
          <w:rFonts w:ascii="Times New Roman" w:hAnsi="Times New Roman" w:cs="Times New Roman"/>
        </w:rPr>
        <w:t>kuruldu.</w:t>
      </w:r>
      <w:r w:rsidRPr="00082E47">
        <w:rPr>
          <w:rFonts w:ascii="Times New Roman" w:hAnsi="Times New Roman" w:cs="Times New Roman"/>
          <w:b/>
        </w:rPr>
        <w:t xml:space="preserve"> Uluslararası İlişkiler Daire Başkanlıklarının </w:t>
      </w:r>
      <w:r w:rsidRPr="00082E47">
        <w:rPr>
          <w:rFonts w:ascii="Times New Roman" w:hAnsi="Times New Roman" w:cs="Times New Roman"/>
        </w:rPr>
        <w:t xml:space="preserve">üniversitelerimizde de kurulması ile ilgili düzenlemeler ile ilgili çalışmalarımız devam ediyor. </w:t>
      </w:r>
    </w:p>
    <w:p w:rsidR="0001299E" w:rsidRPr="00082E47" w:rsidRDefault="0001299E" w:rsidP="0001299E">
      <w:pPr>
        <w:ind w:left="-142"/>
        <w:jc w:val="both"/>
        <w:rPr>
          <w:rFonts w:ascii="Times New Roman" w:hAnsi="Times New Roman" w:cs="Times New Roman"/>
          <w:b/>
        </w:rPr>
      </w:pPr>
    </w:p>
    <w:p w:rsidR="0001299E" w:rsidRPr="00082E47" w:rsidRDefault="004356E8" w:rsidP="0001299E">
      <w:pPr>
        <w:ind w:left="-142"/>
        <w:jc w:val="both"/>
        <w:rPr>
          <w:rFonts w:ascii="Times New Roman" w:hAnsi="Times New Roman" w:cs="Times New Roman"/>
        </w:rPr>
      </w:pPr>
      <w:r w:rsidRPr="00082E47">
        <w:rPr>
          <w:rFonts w:ascii="Times New Roman" w:hAnsi="Times New Roman" w:cs="Times New Roman"/>
          <w:b/>
        </w:rPr>
        <w:t xml:space="preserve">Kıymetli Hocalarım,  </w:t>
      </w:r>
    </w:p>
    <w:p w:rsidR="0001299E" w:rsidRPr="00082E47" w:rsidRDefault="0001299E" w:rsidP="0001299E">
      <w:pPr>
        <w:ind w:left="-142"/>
        <w:jc w:val="both"/>
        <w:rPr>
          <w:rFonts w:ascii="Times New Roman" w:hAnsi="Times New Roman" w:cs="Times New Roman"/>
        </w:rPr>
      </w:pPr>
    </w:p>
    <w:p w:rsidR="0001299E" w:rsidRPr="00082E47" w:rsidRDefault="004356E8" w:rsidP="0001299E">
      <w:pPr>
        <w:ind w:left="-142"/>
        <w:jc w:val="both"/>
        <w:rPr>
          <w:rFonts w:ascii="Times New Roman" w:hAnsi="Times New Roman" w:cs="Times New Roman"/>
        </w:rPr>
      </w:pPr>
      <w:r w:rsidRPr="00082E47">
        <w:rPr>
          <w:rFonts w:ascii="Times New Roman" w:hAnsi="Times New Roman" w:cs="Times New Roman"/>
        </w:rPr>
        <w:t xml:space="preserve">Bugün gerçekleştirilecek çalıştayın verimli geçeceğini umuyor ve sizlerin değerli katkılarını beklediğimizi ifade etmek istiyorum.  </w:t>
      </w:r>
    </w:p>
    <w:p w:rsidR="0001299E" w:rsidRPr="00082E47" w:rsidRDefault="0001299E" w:rsidP="0001299E">
      <w:pPr>
        <w:ind w:left="-142"/>
        <w:jc w:val="both"/>
        <w:rPr>
          <w:rFonts w:ascii="Times New Roman" w:hAnsi="Times New Roman" w:cs="Times New Roman"/>
        </w:rPr>
      </w:pPr>
    </w:p>
    <w:p w:rsidR="0001299E" w:rsidRPr="00082E47" w:rsidRDefault="004356E8" w:rsidP="0001299E">
      <w:pPr>
        <w:ind w:left="-142"/>
        <w:jc w:val="both"/>
        <w:rPr>
          <w:rFonts w:ascii="Times New Roman" w:hAnsi="Times New Roman" w:cs="Times New Roman"/>
        </w:rPr>
      </w:pPr>
      <w:r w:rsidRPr="00082E47">
        <w:rPr>
          <w:rFonts w:ascii="Times New Roman" w:hAnsi="Times New Roman" w:cs="Times New Roman"/>
        </w:rPr>
        <w:t xml:space="preserve">Bu çalıştayın düzenlenmesinde </w:t>
      </w:r>
      <w:r w:rsidRPr="00082E47">
        <w:rPr>
          <w:rFonts w:ascii="Times New Roman" w:hAnsi="Times New Roman" w:cs="Times New Roman"/>
          <w:b/>
        </w:rPr>
        <w:t>başta Başkan Vekilimiz Prof. Dr. Rahmi Er Hocamız</w:t>
      </w:r>
      <w:r w:rsidRPr="00082E47">
        <w:rPr>
          <w:rFonts w:ascii="Times New Roman" w:hAnsi="Times New Roman" w:cs="Times New Roman"/>
        </w:rPr>
        <w:t xml:space="preserve"> olmak üzere emeği geçen herkese teşekkür ediyor, hepinizi en samimi duygularımla selamlıyorum. </w:t>
      </w:r>
    </w:p>
    <w:p w:rsidR="0001299E" w:rsidRPr="00082E47" w:rsidRDefault="0001299E" w:rsidP="0001299E">
      <w:pPr>
        <w:ind w:left="-142"/>
        <w:jc w:val="both"/>
        <w:rPr>
          <w:rFonts w:ascii="Times New Roman" w:hAnsi="Times New Roman" w:cs="Times New Roman"/>
        </w:rPr>
      </w:pPr>
    </w:p>
    <w:p w:rsidR="0001299E" w:rsidRPr="00082E47" w:rsidRDefault="0001299E" w:rsidP="0001299E">
      <w:pPr>
        <w:ind w:left="-142"/>
        <w:jc w:val="both"/>
        <w:rPr>
          <w:rFonts w:ascii="Times New Roman" w:hAnsi="Times New Roman" w:cs="Times New Roman"/>
        </w:rPr>
      </w:pPr>
    </w:p>
    <w:p w:rsidR="0001299E" w:rsidRPr="00082E47" w:rsidRDefault="0001299E" w:rsidP="0001299E">
      <w:pPr>
        <w:ind w:left="-142"/>
        <w:jc w:val="both"/>
        <w:rPr>
          <w:rFonts w:ascii="Times New Roman" w:hAnsi="Times New Roman" w:cs="Times New Roman"/>
        </w:rPr>
      </w:pPr>
    </w:p>
    <w:p w:rsidR="0001299E" w:rsidRPr="00082E47" w:rsidRDefault="00C259FD" w:rsidP="0001299E">
      <w:pPr>
        <w:ind w:left="-142"/>
        <w:jc w:val="both"/>
        <w:rPr>
          <w:rFonts w:ascii="Times New Roman" w:hAnsi="Times New Roman" w:cs="Times New Roman"/>
        </w:rPr>
      </w:pPr>
      <w:r w:rsidRPr="00082E47">
        <w:rPr>
          <w:rFonts w:ascii="Times New Roman" w:hAnsi="Times New Roman" w:cs="Times New Roman"/>
          <w:b/>
        </w:rPr>
        <w:t>Prof. Dr. M. A. Yekta Saraç</w:t>
      </w:r>
    </w:p>
    <w:p w:rsidR="0001299E" w:rsidRPr="00082E47" w:rsidRDefault="00C259FD" w:rsidP="0001299E">
      <w:pPr>
        <w:ind w:left="-142"/>
        <w:jc w:val="both"/>
        <w:rPr>
          <w:rFonts w:ascii="Times New Roman" w:hAnsi="Times New Roman" w:cs="Times New Roman"/>
        </w:rPr>
      </w:pPr>
      <w:r w:rsidRPr="00082E47">
        <w:rPr>
          <w:rFonts w:ascii="Times New Roman" w:hAnsi="Times New Roman" w:cs="Times New Roman"/>
          <w:b/>
        </w:rPr>
        <w:t>Yükseköğretim Kurulu Başkanı</w:t>
      </w:r>
    </w:p>
    <w:p w:rsidR="0001299E" w:rsidRPr="00082E47" w:rsidRDefault="00C259FD" w:rsidP="0001299E">
      <w:pPr>
        <w:ind w:left="-142"/>
        <w:jc w:val="both"/>
        <w:rPr>
          <w:rFonts w:ascii="Times New Roman" w:hAnsi="Times New Roman" w:cs="Times New Roman"/>
        </w:rPr>
      </w:pPr>
      <w:r w:rsidRPr="00082E47">
        <w:rPr>
          <w:rFonts w:ascii="Times New Roman" w:hAnsi="Times New Roman" w:cs="Times New Roman"/>
          <w:b/>
        </w:rPr>
        <w:t>Türk Yükseköğretiminin Uluslararasılaşması: Fırsatlar ve Tehditler Çalıştayı</w:t>
      </w:r>
    </w:p>
    <w:p w:rsidR="00C259FD" w:rsidRPr="00082E47" w:rsidRDefault="00C259FD" w:rsidP="0001299E">
      <w:pPr>
        <w:ind w:left="-142"/>
        <w:jc w:val="both"/>
        <w:rPr>
          <w:rFonts w:ascii="Times New Roman" w:hAnsi="Times New Roman" w:cs="Times New Roman"/>
        </w:rPr>
      </w:pPr>
      <w:proofErr w:type="gramStart"/>
      <w:r w:rsidRPr="00082E47">
        <w:rPr>
          <w:rFonts w:ascii="Times New Roman" w:hAnsi="Times New Roman" w:cs="Times New Roman"/>
          <w:b/>
        </w:rPr>
        <w:t>24</w:t>
      </w:r>
      <w:proofErr w:type="gramEnd"/>
      <w:r w:rsidRPr="00082E47">
        <w:rPr>
          <w:rFonts w:ascii="Times New Roman" w:hAnsi="Times New Roman" w:cs="Times New Roman"/>
          <w:b/>
        </w:rPr>
        <w:t xml:space="preserve"> Eylül 2019, YÖK Konferans Salo</w:t>
      </w:r>
      <w:bookmarkStart w:id="0" w:name="_GoBack"/>
      <w:bookmarkEnd w:id="0"/>
      <w:r w:rsidRPr="00082E47">
        <w:rPr>
          <w:rFonts w:ascii="Times New Roman" w:hAnsi="Times New Roman" w:cs="Times New Roman"/>
          <w:b/>
        </w:rPr>
        <w:t>nu</w:t>
      </w:r>
    </w:p>
    <w:sectPr w:rsidR="00C259FD" w:rsidRPr="00082E47" w:rsidSect="009C62B5">
      <w:footerReference w:type="default" r:id="rId8"/>
      <w:pgSz w:w="11906" w:h="16838" w:code="9"/>
      <w:pgMar w:top="1417" w:right="1417" w:bottom="1417" w:left="1417"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44" w:rsidRDefault="00DD3344" w:rsidP="00991728">
      <w:r>
        <w:separator/>
      </w:r>
    </w:p>
  </w:endnote>
  <w:endnote w:type="continuationSeparator" w:id="0">
    <w:p w:rsidR="00DD3344" w:rsidRDefault="00DD3344" w:rsidP="0099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23763"/>
      <w:docPartObj>
        <w:docPartGallery w:val="Page Numbers (Bottom of Page)"/>
        <w:docPartUnique/>
      </w:docPartObj>
    </w:sdtPr>
    <w:sdtEndPr/>
    <w:sdtContent>
      <w:p w:rsidR="009C62B5" w:rsidRDefault="009C62B5">
        <w:pPr>
          <w:pStyle w:val="AltBilgi"/>
          <w:jc w:val="center"/>
        </w:pPr>
        <w:r>
          <w:fldChar w:fldCharType="begin"/>
        </w:r>
        <w:r>
          <w:instrText>PAGE   \* MERGEFORMAT</w:instrText>
        </w:r>
        <w:r>
          <w:fldChar w:fldCharType="separate"/>
        </w:r>
        <w:r w:rsidR="00082E47" w:rsidRPr="00082E47">
          <w:rPr>
            <w:noProof/>
            <w:lang w:val="tr-TR"/>
          </w:rPr>
          <w:t>5</w:t>
        </w:r>
        <w:r>
          <w:fldChar w:fldCharType="end"/>
        </w:r>
      </w:p>
    </w:sdtContent>
  </w:sdt>
  <w:p w:rsidR="00991728" w:rsidRDefault="009917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44" w:rsidRDefault="00DD3344" w:rsidP="00991728">
      <w:r>
        <w:separator/>
      </w:r>
    </w:p>
  </w:footnote>
  <w:footnote w:type="continuationSeparator" w:id="0">
    <w:p w:rsidR="00DD3344" w:rsidRDefault="00DD3344" w:rsidP="0099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512"/>
    <w:multiLevelType w:val="hybridMultilevel"/>
    <w:tmpl w:val="F6024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1F276B"/>
    <w:multiLevelType w:val="hybridMultilevel"/>
    <w:tmpl w:val="896C6C9C"/>
    <w:lvl w:ilvl="0" w:tplc="BF42E1E4">
      <w:start w:val="1"/>
      <w:numFmt w:val="bullet"/>
      <w:lvlText w:val="o"/>
      <w:lvlJc w:val="left"/>
      <w:pPr>
        <w:tabs>
          <w:tab w:val="num" w:pos="720"/>
        </w:tabs>
        <w:ind w:left="720" w:hanging="360"/>
      </w:pPr>
      <w:rPr>
        <w:rFonts w:ascii="Courier New" w:hAnsi="Courier New" w:hint="default"/>
      </w:rPr>
    </w:lvl>
    <w:lvl w:ilvl="1" w:tplc="A97C9816">
      <w:start w:val="1"/>
      <w:numFmt w:val="bullet"/>
      <w:lvlText w:val="o"/>
      <w:lvlJc w:val="left"/>
      <w:pPr>
        <w:tabs>
          <w:tab w:val="num" w:pos="1440"/>
        </w:tabs>
        <w:ind w:left="1440" w:hanging="360"/>
      </w:pPr>
      <w:rPr>
        <w:rFonts w:ascii="Courier New" w:hAnsi="Courier New" w:hint="default"/>
      </w:rPr>
    </w:lvl>
    <w:lvl w:ilvl="2" w:tplc="0FD4942C">
      <w:numFmt w:val="bullet"/>
      <w:lvlText w:val="-"/>
      <w:lvlJc w:val="left"/>
      <w:pPr>
        <w:ind w:left="2160" w:hanging="360"/>
      </w:pPr>
      <w:rPr>
        <w:rFonts w:ascii="Times New Roman" w:eastAsiaTheme="minorHAnsi" w:hAnsi="Times New Roman" w:cs="Times New Roman" w:hint="default"/>
      </w:rPr>
    </w:lvl>
    <w:lvl w:ilvl="3" w:tplc="1C901292" w:tentative="1">
      <w:start w:val="1"/>
      <w:numFmt w:val="bullet"/>
      <w:lvlText w:val="o"/>
      <w:lvlJc w:val="left"/>
      <w:pPr>
        <w:tabs>
          <w:tab w:val="num" w:pos="2880"/>
        </w:tabs>
        <w:ind w:left="2880" w:hanging="360"/>
      </w:pPr>
      <w:rPr>
        <w:rFonts w:ascii="Courier New" w:hAnsi="Courier New" w:hint="default"/>
      </w:rPr>
    </w:lvl>
    <w:lvl w:ilvl="4" w:tplc="C27A7524" w:tentative="1">
      <w:start w:val="1"/>
      <w:numFmt w:val="bullet"/>
      <w:lvlText w:val="o"/>
      <w:lvlJc w:val="left"/>
      <w:pPr>
        <w:tabs>
          <w:tab w:val="num" w:pos="3600"/>
        </w:tabs>
        <w:ind w:left="3600" w:hanging="360"/>
      </w:pPr>
      <w:rPr>
        <w:rFonts w:ascii="Courier New" w:hAnsi="Courier New" w:hint="default"/>
      </w:rPr>
    </w:lvl>
    <w:lvl w:ilvl="5" w:tplc="5E2A0E1A" w:tentative="1">
      <w:start w:val="1"/>
      <w:numFmt w:val="bullet"/>
      <w:lvlText w:val="o"/>
      <w:lvlJc w:val="left"/>
      <w:pPr>
        <w:tabs>
          <w:tab w:val="num" w:pos="4320"/>
        </w:tabs>
        <w:ind w:left="4320" w:hanging="360"/>
      </w:pPr>
      <w:rPr>
        <w:rFonts w:ascii="Courier New" w:hAnsi="Courier New" w:hint="default"/>
      </w:rPr>
    </w:lvl>
    <w:lvl w:ilvl="6" w:tplc="3E9AF6C4" w:tentative="1">
      <w:start w:val="1"/>
      <w:numFmt w:val="bullet"/>
      <w:lvlText w:val="o"/>
      <w:lvlJc w:val="left"/>
      <w:pPr>
        <w:tabs>
          <w:tab w:val="num" w:pos="5040"/>
        </w:tabs>
        <w:ind w:left="5040" w:hanging="360"/>
      </w:pPr>
      <w:rPr>
        <w:rFonts w:ascii="Courier New" w:hAnsi="Courier New" w:hint="default"/>
      </w:rPr>
    </w:lvl>
    <w:lvl w:ilvl="7" w:tplc="3E6289B4" w:tentative="1">
      <w:start w:val="1"/>
      <w:numFmt w:val="bullet"/>
      <w:lvlText w:val="o"/>
      <w:lvlJc w:val="left"/>
      <w:pPr>
        <w:tabs>
          <w:tab w:val="num" w:pos="5760"/>
        </w:tabs>
        <w:ind w:left="5760" w:hanging="360"/>
      </w:pPr>
      <w:rPr>
        <w:rFonts w:ascii="Courier New" w:hAnsi="Courier New" w:hint="default"/>
      </w:rPr>
    </w:lvl>
    <w:lvl w:ilvl="8" w:tplc="54466856"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125733D"/>
    <w:multiLevelType w:val="hybridMultilevel"/>
    <w:tmpl w:val="366EA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E219F"/>
    <w:multiLevelType w:val="hybridMultilevel"/>
    <w:tmpl w:val="01520086"/>
    <w:lvl w:ilvl="0" w:tplc="18281318">
      <w:start w:val="1"/>
      <w:numFmt w:val="decimal"/>
      <w:lvlText w:val="%1)"/>
      <w:lvlJc w:val="left"/>
      <w:pPr>
        <w:ind w:left="1800" w:hanging="360"/>
      </w:pPr>
      <w:rPr>
        <w:rFonts w:hint="default"/>
        <w:b/>
        <w:color w:val="000000" w:themeColor="text1"/>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21480626"/>
    <w:multiLevelType w:val="hybridMultilevel"/>
    <w:tmpl w:val="CEB48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281EDE"/>
    <w:multiLevelType w:val="hybridMultilevel"/>
    <w:tmpl w:val="A9B0506A"/>
    <w:lvl w:ilvl="0" w:tplc="627A718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AD7A28"/>
    <w:multiLevelType w:val="hybridMultilevel"/>
    <w:tmpl w:val="586EE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BB3CAD"/>
    <w:multiLevelType w:val="hybridMultilevel"/>
    <w:tmpl w:val="DD385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6B632D"/>
    <w:multiLevelType w:val="hybridMultilevel"/>
    <w:tmpl w:val="7532783A"/>
    <w:lvl w:ilvl="0" w:tplc="09C8C00E">
      <w:start w:val="2018"/>
      <w:numFmt w:val="bullet"/>
      <w:lvlText w:val="-"/>
      <w:lvlJc w:val="left"/>
      <w:pPr>
        <w:ind w:left="1211" w:hanging="360"/>
      </w:pPr>
      <w:rPr>
        <w:rFonts w:ascii="Times New Roman" w:eastAsia="Batang" w:hAnsi="Times New Roman" w:cs="Times New Roman" w:hint="default"/>
        <w:b/>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9"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75228C2"/>
    <w:multiLevelType w:val="hybridMultilevel"/>
    <w:tmpl w:val="88A4793C"/>
    <w:lvl w:ilvl="0" w:tplc="50FA189C">
      <w:start w:val="2"/>
      <w:numFmt w:val="bullet"/>
      <w:lvlText w:val=""/>
      <w:lvlJc w:val="left"/>
      <w:pPr>
        <w:ind w:left="720" w:hanging="360"/>
      </w:pPr>
      <w:rPr>
        <w:rFonts w:ascii="Symbol" w:eastAsiaTheme="minorHAnsi" w:hAnsi="Symbol" w:cstheme="minorBidi"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FF6D6E"/>
    <w:multiLevelType w:val="hybridMultilevel"/>
    <w:tmpl w:val="2E0CD164"/>
    <w:lvl w:ilvl="0" w:tplc="627A718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335600"/>
    <w:multiLevelType w:val="hybridMultilevel"/>
    <w:tmpl w:val="22FA54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9"/>
  </w:num>
  <w:num w:numId="2">
    <w:abstractNumId w:val="11"/>
  </w:num>
  <w:num w:numId="3">
    <w:abstractNumId w:val="2"/>
  </w:num>
  <w:num w:numId="4">
    <w:abstractNumId w:val="0"/>
  </w:num>
  <w:num w:numId="5">
    <w:abstractNumId w:val="12"/>
  </w:num>
  <w:num w:numId="6">
    <w:abstractNumId w:val="7"/>
  </w:num>
  <w:num w:numId="7">
    <w:abstractNumId w:val="4"/>
  </w:num>
  <w:num w:numId="8">
    <w:abstractNumId w:val="6"/>
  </w:num>
  <w:num w:numId="9">
    <w:abstractNumId w:val="1"/>
  </w:num>
  <w:num w:numId="10">
    <w:abstractNumId w:val="3"/>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0"/>
    <w:rsid w:val="000103A4"/>
    <w:rsid w:val="0001299E"/>
    <w:rsid w:val="000335D6"/>
    <w:rsid w:val="000462FB"/>
    <w:rsid w:val="00050131"/>
    <w:rsid w:val="000553C4"/>
    <w:rsid w:val="00057633"/>
    <w:rsid w:val="000743DD"/>
    <w:rsid w:val="00082E47"/>
    <w:rsid w:val="00093DB0"/>
    <w:rsid w:val="000C2BC3"/>
    <w:rsid w:val="0010262A"/>
    <w:rsid w:val="00127088"/>
    <w:rsid w:val="001663ED"/>
    <w:rsid w:val="001879DC"/>
    <w:rsid w:val="001A008D"/>
    <w:rsid w:val="001D33F9"/>
    <w:rsid w:val="001D3751"/>
    <w:rsid w:val="001E3C2F"/>
    <w:rsid w:val="00251FF5"/>
    <w:rsid w:val="00273F4A"/>
    <w:rsid w:val="0027654A"/>
    <w:rsid w:val="002D2A79"/>
    <w:rsid w:val="00343407"/>
    <w:rsid w:val="00354940"/>
    <w:rsid w:val="003617B5"/>
    <w:rsid w:val="003A1838"/>
    <w:rsid w:val="003A78A3"/>
    <w:rsid w:val="003B2766"/>
    <w:rsid w:val="003B4509"/>
    <w:rsid w:val="003B6053"/>
    <w:rsid w:val="003C6B78"/>
    <w:rsid w:val="003D50D6"/>
    <w:rsid w:val="003F0CDF"/>
    <w:rsid w:val="003F203D"/>
    <w:rsid w:val="00417E3F"/>
    <w:rsid w:val="004356E8"/>
    <w:rsid w:val="00437205"/>
    <w:rsid w:val="004424E1"/>
    <w:rsid w:val="00476154"/>
    <w:rsid w:val="004E6E14"/>
    <w:rsid w:val="00532699"/>
    <w:rsid w:val="00571E87"/>
    <w:rsid w:val="005A3410"/>
    <w:rsid w:val="005A716D"/>
    <w:rsid w:val="005B229C"/>
    <w:rsid w:val="005C0EBB"/>
    <w:rsid w:val="005C229B"/>
    <w:rsid w:val="005D06CB"/>
    <w:rsid w:val="00623D8A"/>
    <w:rsid w:val="006B7E5F"/>
    <w:rsid w:val="006D4A06"/>
    <w:rsid w:val="006F7423"/>
    <w:rsid w:val="007066FD"/>
    <w:rsid w:val="007137C3"/>
    <w:rsid w:val="007249F1"/>
    <w:rsid w:val="00725E19"/>
    <w:rsid w:val="007335EB"/>
    <w:rsid w:val="0075052F"/>
    <w:rsid w:val="00782741"/>
    <w:rsid w:val="00785615"/>
    <w:rsid w:val="007B3BCF"/>
    <w:rsid w:val="007B3EE3"/>
    <w:rsid w:val="007E527D"/>
    <w:rsid w:val="00813114"/>
    <w:rsid w:val="008354B4"/>
    <w:rsid w:val="00840137"/>
    <w:rsid w:val="008429A9"/>
    <w:rsid w:val="008524E7"/>
    <w:rsid w:val="00856EEC"/>
    <w:rsid w:val="00860249"/>
    <w:rsid w:val="00863C43"/>
    <w:rsid w:val="008C3599"/>
    <w:rsid w:val="009317E0"/>
    <w:rsid w:val="009465DA"/>
    <w:rsid w:val="00982363"/>
    <w:rsid w:val="00991728"/>
    <w:rsid w:val="009C62B5"/>
    <w:rsid w:val="009D0190"/>
    <w:rsid w:val="00A56F74"/>
    <w:rsid w:val="00A606CD"/>
    <w:rsid w:val="00A73F31"/>
    <w:rsid w:val="00A90C83"/>
    <w:rsid w:val="00A91600"/>
    <w:rsid w:val="00AE6B8C"/>
    <w:rsid w:val="00AF2E25"/>
    <w:rsid w:val="00B40863"/>
    <w:rsid w:val="00B44DF2"/>
    <w:rsid w:val="00B4666D"/>
    <w:rsid w:val="00B51FBC"/>
    <w:rsid w:val="00B53719"/>
    <w:rsid w:val="00BB3E4B"/>
    <w:rsid w:val="00BB5670"/>
    <w:rsid w:val="00BC05C2"/>
    <w:rsid w:val="00C14599"/>
    <w:rsid w:val="00C25151"/>
    <w:rsid w:val="00C259FD"/>
    <w:rsid w:val="00C40447"/>
    <w:rsid w:val="00C63569"/>
    <w:rsid w:val="00C64AE4"/>
    <w:rsid w:val="00C655B2"/>
    <w:rsid w:val="00CA3BD3"/>
    <w:rsid w:val="00CD219B"/>
    <w:rsid w:val="00CD6428"/>
    <w:rsid w:val="00CE0A8C"/>
    <w:rsid w:val="00D2170B"/>
    <w:rsid w:val="00D30165"/>
    <w:rsid w:val="00D3057C"/>
    <w:rsid w:val="00D52184"/>
    <w:rsid w:val="00D61E0A"/>
    <w:rsid w:val="00D81910"/>
    <w:rsid w:val="00D91212"/>
    <w:rsid w:val="00D96FDE"/>
    <w:rsid w:val="00DB0815"/>
    <w:rsid w:val="00DD3344"/>
    <w:rsid w:val="00E16F7C"/>
    <w:rsid w:val="00E53681"/>
    <w:rsid w:val="00E56FED"/>
    <w:rsid w:val="00E70DC1"/>
    <w:rsid w:val="00E73257"/>
    <w:rsid w:val="00E7698D"/>
    <w:rsid w:val="00E92660"/>
    <w:rsid w:val="00ED69D0"/>
    <w:rsid w:val="00EE2D4D"/>
    <w:rsid w:val="00EF309E"/>
    <w:rsid w:val="00F071E2"/>
    <w:rsid w:val="00F318C5"/>
    <w:rsid w:val="00F375BE"/>
    <w:rsid w:val="00F75994"/>
    <w:rsid w:val="00F926D0"/>
    <w:rsid w:val="00FC4D53"/>
    <w:rsid w:val="00FE7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EF649"/>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70"/>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5052F"/>
    <w:pPr>
      <w:ind w:left="720"/>
      <w:contextualSpacing/>
    </w:pPr>
  </w:style>
  <w:style w:type="paragraph" w:styleId="BalonMetni">
    <w:name w:val="Balloon Text"/>
    <w:basedOn w:val="Normal"/>
    <w:link w:val="BalonMetniChar"/>
    <w:uiPriority w:val="99"/>
    <w:semiHidden/>
    <w:unhideWhenUsed/>
    <w:rsid w:val="00C251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p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pPr>
  </w:style>
  <w:style w:type="character" w:customStyle="1" w:styleId="AltBilgiChar">
    <w:name w:val="Alt Bilgi Char"/>
    <w:basedOn w:val="VarsaylanParagrafYazTipi"/>
    <w:link w:val="AltBilgi"/>
    <w:uiPriority w:val="99"/>
    <w:rsid w:val="00991728"/>
  </w:style>
  <w:style w:type="paragraph" w:styleId="NormalWeb">
    <w:name w:val="Normal (Web)"/>
    <w:basedOn w:val="Normal"/>
    <w:uiPriority w:val="99"/>
    <w:rsid w:val="00BB5670"/>
    <w:pPr>
      <w:spacing w:before="100" w:beforeAutospacing="1" w:after="100" w:afterAutospacing="1"/>
    </w:pPr>
    <w:rPr>
      <w:rFonts w:ascii="Times New Roman" w:eastAsia="Batang" w:hAnsi="Times New Roman" w:cs="Times New Roman"/>
      <w:lang w:val="tr-TR" w:eastAsia="ko-KR"/>
    </w:rPr>
  </w:style>
  <w:style w:type="paragraph" w:styleId="GvdeMetni">
    <w:name w:val="Body Text"/>
    <w:basedOn w:val="Normal"/>
    <w:link w:val="GvdeMetniChar"/>
    <w:semiHidden/>
    <w:unhideWhenUsed/>
    <w:rsid w:val="00BB5670"/>
    <w:pPr>
      <w:jc w:val="both"/>
    </w:pPr>
    <w:rPr>
      <w:rFonts w:ascii="Arial" w:eastAsia="Times New Roman" w:hAnsi="Arial" w:cs="Times New Roman"/>
      <w:sz w:val="20"/>
      <w:szCs w:val="20"/>
      <w:lang w:val="tr-TR" w:eastAsia="tr-TR"/>
    </w:rPr>
  </w:style>
  <w:style w:type="character" w:customStyle="1" w:styleId="GvdeMetniChar">
    <w:name w:val="Gövde Metni Char"/>
    <w:basedOn w:val="VarsaylanParagrafYazTipi"/>
    <w:link w:val="GvdeMetni"/>
    <w:semiHidden/>
    <w:rsid w:val="00BB5670"/>
    <w:rPr>
      <w:rFonts w:ascii="Arial" w:eastAsia="Times New Roman" w:hAnsi="Arial" w:cs="Times New Roman"/>
      <w:sz w:val="20"/>
      <w:szCs w:val="20"/>
      <w:lang w:eastAsia="tr-TR"/>
    </w:rPr>
  </w:style>
  <w:style w:type="character" w:customStyle="1" w:styleId="ListeParagrafChar">
    <w:name w:val="Liste Paragraf Char"/>
    <w:link w:val="ListeParagraf"/>
    <w:uiPriority w:val="34"/>
    <w:locked/>
    <w:rsid w:val="004356E8"/>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 w:id="882866297">
      <w:bodyDiv w:val="1"/>
      <w:marLeft w:val="0"/>
      <w:marRight w:val="0"/>
      <w:marTop w:val="0"/>
      <w:marBottom w:val="0"/>
      <w:divBdr>
        <w:top w:val="none" w:sz="0" w:space="0" w:color="auto"/>
        <w:left w:val="none" w:sz="0" w:space="0" w:color="auto"/>
        <w:bottom w:val="none" w:sz="0" w:space="0" w:color="auto"/>
        <w:right w:val="none" w:sz="0" w:space="0" w:color="auto"/>
      </w:divBdr>
    </w:div>
    <w:div w:id="15460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262A8-5B5D-4205-B1F6-FB102F8CAF09}">
  <ds:schemaRefs>
    <ds:schemaRef ds:uri="http://schemas.openxmlformats.org/officeDocument/2006/bibliography"/>
  </ds:schemaRefs>
</ds:datastoreItem>
</file>

<file path=customXml/itemProps2.xml><?xml version="1.0" encoding="utf-8"?>
<ds:datastoreItem xmlns:ds="http://schemas.openxmlformats.org/officeDocument/2006/customXml" ds:itemID="{FA38ADCC-F72F-43B5-BA12-8790EDC51D51}"/>
</file>

<file path=customXml/itemProps3.xml><?xml version="1.0" encoding="utf-8"?>
<ds:datastoreItem xmlns:ds="http://schemas.openxmlformats.org/officeDocument/2006/customXml" ds:itemID="{A91D63A4-7CCF-46B1-880C-55F57EC32DCA}"/>
</file>

<file path=customXml/itemProps4.xml><?xml version="1.0" encoding="utf-8"?>
<ds:datastoreItem xmlns:ds="http://schemas.openxmlformats.org/officeDocument/2006/customXml" ds:itemID="{D611FBF8-F1EF-4E15-B9F9-F65E16B00C35}"/>
</file>

<file path=docProps/app.xml><?xml version="1.0" encoding="utf-8"?>
<Properties xmlns="http://schemas.openxmlformats.org/officeDocument/2006/extended-properties" xmlns:vt="http://schemas.openxmlformats.org/officeDocument/2006/docPropsVTypes">
  <Template>Normal</Template>
  <TotalTime>13</TotalTime>
  <Pages>5</Pages>
  <Words>1904</Words>
  <Characters>10856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5</cp:revision>
  <cp:lastPrinted>2019-09-24T07:08:00Z</cp:lastPrinted>
  <dcterms:created xsi:type="dcterms:W3CDTF">2019-09-24T07:42:00Z</dcterms:created>
  <dcterms:modified xsi:type="dcterms:W3CDTF">2019-09-24T07:56:00Z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