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t>Milli İstihbarat Teşkilatı Başkanımız,</w:t>
      </w:r>
    </w:p>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t>Sayın Valimiz,</w:t>
      </w:r>
    </w:p>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t>Üniversitelerimizin Değerli Rektörleri, Değerli Dekanları,</w:t>
      </w:r>
    </w:p>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t>Değerli Akademisyenlerimiz, Misafirlerimiz,</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Yükseköğretim Kurulu’na hepiniz hoş geldiniz, sizleri saygı ile selamlıyorum. </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Sayın Başkan,</w:t>
      </w:r>
      <w:r w:rsidRPr="0083782A">
        <w:rPr>
          <w:rFonts w:ascii="Times New Roman" w:hAnsi="Times New Roman" w:cs="Times New Roman"/>
        </w:rPr>
        <w:t xml:space="preserve"> sizi Yükseköğretim Kurulu’nda görmekten, dinleyecek olmaktan duyduğumuz memnuniyeti ifade ederek sözlerime başlamak isterim…</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Bugün bu salonda üniversite rektörlerimiz, siyasal bilgiler fakültesi dekanlarımız, uluslararası ilişkiler, siyaset bilimi ve kamu yönetimi bölümlerimizi yürüten bölüm başkanlarımız ve bu dallardaki değerli akademisyenlerimiz sizi dinleyecek. </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Yükseköğretim Kurulu’nun çalışmaları ile ilgili kısa bir değerlendirmeyi sizlere sunmak isterim…</w:t>
      </w:r>
      <w:bookmarkStart w:id="0" w:name="_GoBack"/>
      <w:bookmarkEnd w:id="0"/>
    </w:p>
    <w:p w:rsidR="00AD0008" w:rsidRDefault="00AD0008" w:rsidP="0083782A">
      <w:pPr>
        <w:jc w:val="both"/>
        <w:rPr>
          <w:rFonts w:ascii="Times New Roman" w:hAnsi="Times New Roman" w:cs="Times New Roman"/>
        </w:rPr>
      </w:pPr>
      <w:r w:rsidRPr="0083782A">
        <w:rPr>
          <w:rFonts w:ascii="Times New Roman" w:hAnsi="Times New Roman" w:cs="Times New Roman"/>
        </w:rPr>
        <w:t xml:space="preserve">Ülkelerin refah toplumu olma yolundaki çabalarını destekleyecek en önemli güçlerden biri, hiç kuşkusuz, </w:t>
      </w:r>
      <w:r w:rsidRPr="0083782A">
        <w:rPr>
          <w:rFonts w:ascii="Times New Roman" w:hAnsi="Times New Roman" w:cs="Times New Roman"/>
          <w:b/>
        </w:rPr>
        <w:t>“bilim ve teknolojide ulaştıkları yetenek düzeyleridir.”</w:t>
      </w:r>
      <w:r w:rsidRPr="0083782A">
        <w:rPr>
          <w:rFonts w:ascii="Times New Roman" w:hAnsi="Times New Roman" w:cs="Times New Roman"/>
        </w:rPr>
        <w:t xml:space="preserve"> Bu noktada üniversitelerimiz, ülkemizin bu yetenek düzeyinin artırılmasında merkezi konumda yer almaktadır. Bu konumunu destekleyen </w:t>
      </w:r>
      <w:r w:rsidRPr="0083782A">
        <w:rPr>
          <w:rFonts w:ascii="Times New Roman" w:hAnsi="Times New Roman" w:cs="Times New Roman"/>
          <w:b/>
        </w:rPr>
        <w:t>birinci husus</w:t>
      </w:r>
      <w:r w:rsidRPr="0083782A">
        <w:rPr>
          <w:rFonts w:ascii="Times New Roman" w:hAnsi="Times New Roman" w:cs="Times New Roman"/>
        </w:rPr>
        <w:t xml:space="preserve"> akademisyenlerimizin fikri sermaye birikimi, yani nitelikli bilgi; </w:t>
      </w:r>
      <w:r w:rsidRPr="0083782A">
        <w:rPr>
          <w:rFonts w:ascii="Times New Roman" w:hAnsi="Times New Roman" w:cs="Times New Roman"/>
          <w:b/>
        </w:rPr>
        <w:t>diğeri ise</w:t>
      </w:r>
      <w:r w:rsidRPr="0083782A">
        <w:rPr>
          <w:rFonts w:ascii="Times New Roman" w:hAnsi="Times New Roman" w:cs="Times New Roman"/>
        </w:rPr>
        <w:t xml:space="preserve"> yetiştirdiğimi</w:t>
      </w:r>
      <w:r w:rsidR="0083782A">
        <w:rPr>
          <w:rFonts w:ascii="Times New Roman" w:hAnsi="Times New Roman" w:cs="Times New Roman"/>
        </w:rPr>
        <w:t>z nitelikli bilim insanlarıdır.</w:t>
      </w:r>
    </w:p>
    <w:p w:rsidR="0083782A" w:rsidRPr="0083782A" w:rsidRDefault="0083782A"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Öte yandan, yükselen ekonomilerin arasında yer </w:t>
      </w:r>
      <w:proofErr w:type="gramStart"/>
      <w:r w:rsidRPr="0083782A">
        <w:rPr>
          <w:rFonts w:ascii="Times New Roman" w:hAnsi="Times New Roman" w:cs="Times New Roman"/>
        </w:rPr>
        <w:t>alan</w:t>
      </w:r>
      <w:proofErr w:type="gramEnd"/>
      <w:r w:rsidRPr="0083782A">
        <w:rPr>
          <w:rFonts w:ascii="Times New Roman" w:hAnsi="Times New Roman" w:cs="Times New Roman"/>
        </w:rPr>
        <w:t xml:space="preserve"> ülkemizdeki yüksek büyüme performanslarının sürdürülebilir olması için, üniversitelerimizde yetiştirdiğimiz bu gücün sosyo-ekonomik fayda sağlayacak uygulama alanlarına aktarılması gerekmektedir. Üniversitelerin bu konuda da önemli roller üstlenmesi gerektiğinin bilincindeyiz, bu bilinçle, önemli adımlar attık. Atmaya da devam edeceğiz.</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Sayıları bugün 206’yı bulan yükseköğretim kurumlarımızla birlikte ülkemizin sürdürülebilir kalkınma süreçlerine çok ciddi katkılar sağlayan projeler yürütüyoruz. Yükseköğretim düzeni içinde, ısrarla ve özenle yerleşmelerini dilediğim bu projeleri, bütün sunumlarımda anlatmaya, vurgulamaya devam ediyorum. Takdir edersiniz ki büyük hacimli bu projelerin benimsenmesi ve yerleşmesi uzun yıllar alıyor. İyi sonuçlar için, mütemadiyen anlatmamız ve sabırlı olmamız gerekiyor.  </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 xml:space="preserve">Projelerimizin bir kısmı, Yeni YÖK’ün girişimiyle yasal dayanaklara kavuşturuldu; bir kısmını ise kendi iç düzenlemelerimiz ve mevzuatımızla hayata geçirdik. </w:t>
      </w:r>
      <w:r w:rsidRPr="0083782A">
        <w:rPr>
          <w:rFonts w:ascii="Times New Roman" w:hAnsi="Times New Roman" w:cs="Times New Roman"/>
        </w:rPr>
        <w:t xml:space="preserve">Kapsayıcı ve sürdürülebilir projelere her eğitim yılının başında yeni çalışmalar ekleniyor. </w:t>
      </w:r>
    </w:p>
    <w:p w:rsidR="00AD0008" w:rsidRPr="0083782A" w:rsidRDefault="00AD0008" w:rsidP="0083782A">
      <w:pPr>
        <w:jc w:val="both"/>
        <w:rPr>
          <w:rFonts w:ascii="Times New Roman" w:hAnsi="Times New Roman" w:cs="Times New Roman"/>
        </w:rPr>
      </w:pPr>
    </w:p>
    <w:p w:rsidR="00AD0008" w:rsidRDefault="00AD0008" w:rsidP="0083782A">
      <w:pPr>
        <w:jc w:val="both"/>
        <w:rPr>
          <w:rFonts w:ascii="Times New Roman" w:hAnsi="Times New Roman" w:cs="Times New Roman"/>
        </w:rPr>
      </w:pPr>
      <w:r w:rsidRPr="0083782A">
        <w:rPr>
          <w:rFonts w:ascii="Times New Roman" w:hAnsi="Times New Roman" w:cs="Times New Roman"/>
          <w:b/>
        </w:rPr>
        <w:t>Kalite Kurulu’nun kurulması,</w:t>
      </w:r>
      <w:r w:rsidRPr="0083782A">
        <w:rPr>
          <w:rFonts w:ascii="Times New Roman" w:hAnsi="Times New Roman" w:cs="Times New Roman"/>
        </w:rPr>
        <w:t xml:space="preserve"> Yeni YÖK’ün başarı hanesindeki </w:t>
      </w:r>
      <w:r w:rsidRPr="0083782A">
        <w:rPr>
          <w:rFonts w:ascii="Times New Roman" w:hAnsi="Times New Roman" w:cs="Times New Roman"/>
          <w:b/>
        </w:rPr>
        <w:t>ilk başlıktır</w:t>
      </w:r>
      <w:r w:rsidRPr="0083782A">
        <w:rPr>
          <w:rFonts w:ascii="Times New Roman" w:hAnsi="Times New Roman" w:cs="Times New Roman"/>
        </w:rPr>
        <w:t xml:space="preserve">. </w:t>
      </w:r>
    </w:p>
    <w:p w:rsidR="0083782A" w:rsidRPr="0083782A" w:rsidRDefault="0083782A"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Yine Yeni YÖK’ün Türk yükseköğretimine kazandırdığı bir diğer açılım da </w:t>
      </w:r>
      <w:r w:rsidRPr="0083782A">
        <w:rPr>
          <w:rFonts w:ascii="Times New Roman" w:hAnsi="Times New Roman" w:cs="Times New Roman"/>
          <w:b/>
        </w:rPr>
        <w:t>misyon farklılaşması ve ihtisaslaşmadır</w:t>
      </w:r>
      <w:r w:rsidRPr="0083782A">
        <w:rPr>
          <w:rFonts w:ascii="Times New Roman" w:hAnsi="Times New Roman" w:cs="Times New Roman"/>
        </w:rPr>
        <w:t xml:space="preserve">.  Yükseköğretimde ihtisaslaşmayı </w:t>
      </w:r>
      <w:r w:rsidRPr="0083782A">
        <w:rPr>
          <w:rFonts w:ascii="Times New Roman" w:hAnsi="Times New Roman" w:cs="Times New Roman"/>
          <w:b/>
        </w:rPr>
        <w:t xml:space="preserve">iki alt başlıkta ve kavramla </w:t>
      </w:r>
      <w:r w:rsidRPr="0083782A">
        <w:rPr>
          <w:rFonts w:ascii="Times New Roman" w:hAnsi="Times New Roman" w:cs="Times New Roman"/>
        </w:rPr>
        <w:t xml:space="preserve">uyguluyoruz: </w:t>
      </w:r>
    </w:p>
    <w:p w:rsidR="00AD0008" w:rsidRPr="0083782A" w:rsidRDefault="00AD0008" w:rsidP="0083782A">
      <w:pPr>
        <w:jc w:val="both"/>
        <w:rPr>
          <w:rFonts w:ascii="Times New Roman" w:hAnsi="Times New Roman" w:cs="Times New Roman"/>
          <w:b/>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1. Araştırma Üniversiteleri</w:t>
      </w:r>
      <w:r w:rsidRPr="0083782A">
        <w:rPr>
          <w:rFonts w:ascii="Times New Roman" w:hAnsi="Times New Roman" w:cs="Times New Roman"/>
        </w:rPr>
        <w:t xml:space="preserve"> </w:t>
      </w:r>
      <w:r w:rsidRPr="0083782A">
        <w:rPr>
          <w:rFonts w:ascii="Times New Roman" w:hAnsi="Times New Roman" w:cs="Times New Roman"/>
          <w:b/>
        </w:rPr>
        <w:t>(11 Asıl ve 5 Aday üniversitemiz)</w:t>
      </w:r>
      <w:r w:rsidRPr="0083782A">
        <w:rPr>
          <w:rFonts w:ascii="Times New Roman" w:hAnsi="Times New Roman" w:cs="Times New Roman"/>
        </w:rPr>
        <w:t xml:space="preserve"> bu kategoride yer almaktadır.</w:t>
      </w:r>
    </w:p>
    <w:p w:rsidR="0083782A" w:rsidRDefault="0083782A" w:rsidP="0083782A">
      <w:pPr>
        <w:jc w:val="both"/>
        <w:rPr>
          <w:rFonts w:ascii="Times New Roman" w:hAnsi="Times New Roman" w:cs="Times New Roman"/>
          <w:b/>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2. Bölge üniversitelerimize</w:t>
      </w:r>
      <w:r w:rsidRPr="0083782A">
        <w:rPr>
          <w:rFonts w:ascii="Times New Roman" w:hAnsi="Times New Roman" w:cs="Times New Roman"/>
        </w:rPr>
        <w:t xml:space="preserve"> ise </w:t>
      </w:r>
      <w:r w:rsidRPr="0083782A">
        <w:rPr>
          <w:rFonts w:ascii="Times New Roman" w:hAnsi="Times New Roman" w:cs="Times New Roman"/>
          <w:b/>
        </w:rPr>
        <w:t>“misyon verilmesi”</w:t>
      </w:r>
      <w:r w:rsidRPr="0083782A">
        <w:rPr>
          <w:rFonts w:ascii="Times New Roman" w:hAnsi="Times New Roman" w:cs="Times New Roman"/>
        </w:rPr>
        <w:t xml:space="preserve"> ve </w:t>
      </w:r>
      <w:r w:rsidRPr="0083782A">
        <w:rPr>
          <w:rFonts w:ascii="Times New Roman" w:hAnsi="Times New Roman" w:cs="Times New Roman"/>
          <w:b/>
        </w:rPr>
        <w:t>“tematik ihtisaslaşma alanları”</w:t>
      </w:r>
      <w:r w:rsidRPr="0083782A">
        <w:rPr>
          <w:rFonts w:ascii="Times New Roman" w:hAnsi="Times New Roman" w:cs="Times New Roman"/>
        </w:rPr>
        <w:t xml:space="preserve"> şeklinde kategorize edilmiştir.</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lastRenderedPageBreak/>
        <w:t xml:space="preserve">2015 yılında o zamanki Kalkınma Bakanlığımız ile başlattığımız Bölgesel Kalkınma Odaklı Misyon Farklılaşması ve İhtisaslaşması Projesi </w:t>
      </w:r>
      <w:r w:rsidRPr="0083782A">
        <w:rPr>
          <w:rFonts w:ascii="Times New Roman" w:hAnsi="Times New Roman" w:cs="Times New Roman"/>
          <w:b/>
        </w:rPr>
        <w:t>10 üniversitemiz</w:t>
      </w:r>
      <w:r w:rsidRPr="0083782A">
        <w:rPr>
          <w:rFonts w:ascii="Times New Roman" w:hAnsi="Times New Roman" w:cs="Times New Roman"/>
        </w:rPr>
        <w:t xml:space="preserve"> ile devam ediyor, sonuçlar izleme kurullarımızca da takip ediliyor…</w:t>
      </w:r>
    </w:p>
    <w:p w:rsidR="00AD0008" w:rsidRPr="0083782A" w:rsidRDefault="00AD0008"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Yükseköğretim Kurulu olarak üniversitelerimizin bölgeyle bütünleşmelerini ve bölgelerinin kalkınmalarına ve refahına katkıda bulunmasını istiyoruz. Sistem bugün için dünya üniversitelerinde de böyle yürüyor. </w:t>
      </w:r>
    </w:p>
    <w:p w:rsidR="005A1FFA" w:rsidRPr="0083782A" w:rsidRDefault="005A1FFA"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Diğer bir projemiz</w:t>
      </w:r>
      <w:r w:rsidR="00A932F0" w:rsidRPr="0083782A">
        <w:rPr>
          <w:rFonts w:ascii="Times New Roman" w:hAnsi="Times New Roman" w:cs="Times New Roman"/>
        </w:rPr>
        <w:t>;</w:t>
      </w:r>
      <w:r w:rsidRPr="0083782A">
        <w:rPr>
          <w:rFonts w:ascii="Times New Roman" w:hAnsi="Times New Roman" w:cs="Times New Roman"/>
        </w:rPr>
        <w:t xml:space="preserve"> yabancı öğrenci sayısını, </w:t>
      </w:r>
      <w:r w:rsidRPr="0083782A">
        <w:rPr>
          <w:rFonts w:ascii="Times New Roman" w:hAnsi="Times New Roman" w:cs="Times New Roman"/>
          <w:b/>
        </w:rPr>
        <w:t>48 binden 148 bine</w:t>
      </w:r>
      <w:r w:rsidRPr="0083782A">
        <w:rPr>
          <w:rFonts w:ascii="Times New Roman" w:hAnsi="Times New Roman" w:cs="Times New Roman"/>
        </w:rPr>
        <w:t xml:space="preserve"> çıkaran </w:t>
      </w:r>
      <w:r w:rsidRPr="0083782A">
        <w:rPr>
          <w:rFonts w:ascii="Times New Roman" w:hAnsi="Times New Roman" w:cs="Times New Roman"/>
          <w:b/>
        </w:rPr>
        <w:t>hedef odaklı uluslararasılaşmadır.</w:t>
      </w:r>
      <w:r w:rsidRPr="0083782A">
        <w:rPr>
          <w:rFonts w:ascii="Times New Roman" w:hAnsi="Times New Roman" w:cs="Times New Roman"/>
        </w:rPr>
        <w:t xml:space="preserve"> Yabancı uyruklu öğrenci sayımızdaki artış bizim için gurur vericidir. Bu sonuç aslında ülkemizin uluslararası arenada görünürlüğüne de önemli katkı sağlamaktadır.</w:t>
      </w:r>
    </w:p>
    <w:p w:rsidR="00A932F0" w:rsidRPr="0083782A" w:rsidRDefault="00A932F0"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u w:val="single"/>
        </w:rPr>
      </w:pPr>
      <w:r w:rsidRPr="0083782A">
        <w:rPr>
          <w:rFonts w:ascii="Times New Roman" w:hAnsi="Times New Roman" w:cs="Times New Roman"/>
          <w:b/>
        </w:rPr>
        <w:t>Dördüncü gurur duyduğumuz proje ise</w:t>
      </w:r>
      <w:r w:rsidR="00A932F0" w:rsidRPr="0083782A">
        <w:rPr>
          <w:rFonts w:ascii="Times New Roman" w:hAnsi="Times New Roman" w:cs="Times New Roman"/>
        </w:rPr>
        <w:t>;</w:t>
      </w:r>
      <w:r w:rsidRPr="0083782A">
        <w:rPr>
          <w:rFonts w:ascii="Times New Roman" w:hAnsi="Times New Roman" w:cs="Times New Roman"/>
        </w:rPr>
        <w:t xml:space="preserve"> doktora programlarına farklı bir vizyon kazandırdığımız </w:t>
      </w:r>
      <w:proofErr w:type="gramStart"/>
      <w:r w:rsidRPr="0083782A">
        <w:rPr>
          <w:rFonts w:ascii="Times New Roman" w:hAnsi="Times New Roman" w:cs="Times New Roman"/>
          <w:b/>
        </w:rPr>
        <w:t>YÖK 100/2000</w:t>
      </w:r>
      <w:proofErr w:type="gramEnd"/>
      <w:r w:rsidRPr="0083782A">
        <w:rPr>
          <w:rFonts w:ascii="Times New Roman" w:hAnsi="Times New Roman" w:cs="Times New Roman"/>
          <w:b/>
        </w:rPr>
        <w:t xml:space="preserve"> projesidir</w:t>
      </w:r>
      <w:r w:rsidRPr="0083782A">
        <w:rPr>
          <w:rFonts w:ascii="Times New Roman" w:hAnsi="Times New Roman" w:cs="Times New Roman"/>
        </w:rPr>
        <w:t xml:space="preserve">. </w:t>
      </w:r>
      <w:r w:rsidRPr="0083782A">
        <w:rPr>
          <w:rFonts w:ascii="Times New Roman" w:hAnsi="Times New Roman" w:cs="Times New Roman"/>
          <w:b/>
        </w:rPr>
        <w:t>Bir Türkiye projesi, bir prestij projesi</w:t>
      </w:r>
      <w:r w:rsidRPr="0083782A">
        <w:rPr>
          <w:rFonts w:ascii="Times New Roman" w:hAnsi="Times New Roman" w:cs="Times New Roman"/>
        </w:rPr>
        <w:t xml:space="preserve"> olarak sunduğumuz </w:t>
      </w:r>
      <w:proofErr w:type="gramStart"/>
      <w:r w:rsidRPr="0083782A">
        <w:rPr>
          <w:rFonts w:ascii="Times New Roman" w:hAnsi="Times New Roman" w:cs="Times New Roman"/>
        </w:rPr>
        <w:t>YÖK 100/2000</w:t>
      </w:r>
      <w:proofErr w:type="gramEnd"/>
      <w:r w:rsidRPr="0083782A">
        <w:rPr>
          <w:rFonts w:ascii="Times New Roman" w:hAnsi="Times New Roman" w:cs="Times New Roman"/>
        </w:rPr>
        <w:t xml:space="preserve"> projesi üçüncü yılında başarı ile devam ediyor. Bu yıl öncelikli ala</w:t>
      </w:r>
      <w:r w:rsidR="00A932F0" w:rsidRPr="0083782A">
        <w:rPr>
          <w:rFonts w:ascii="Times New Roman" w:hAnsi="Times New Roman" w:cs="Times New Roman"/>
        </w:rPr>
        <w:t xml:space="preserve">nlarda değişiklikler yapıldı. </w:t>
      </w:r>
      <w:proofErr w:type="gramStart"/>
      <w:r w:rsidR="00A932F0" w:rsidRPr="0083782A">
        <w:rPr>
          <w:rFonts w:ascii="Times New Roman" w:hAnsi="Times New Roman" w:cs="Times New Roman"/>
          <w:b/>
        </w:rPr>
        <w:t>89</w:t>
      </w:r>
      <w:r w:rsidRPr="0083782A">
        <w:rPr>
          <w:rFonts w:ascii="Times New Roman" w:hAnsi="Times New Roman" w:cs="Times New Roman"/>
          <w:b/>
        </w:rPr>
        <w:t xml:space="preserve"> üniversitemizde</w:t>
      </w:r>
      <w:proofErr w:type="gramEnd"/>
      <w:r w:rsidRPr="0083782A">
        <w:rPr>
          <w:rFonts w:ascii="Times New Roman" w:hAnsi="Times New Roman" w:cs="Times New Roman"/>
          <w:b/>
        </w:rPr>
        <w:t xml:space="preserve"> yaklaşık 3.200 kişi</w:t>
      </w:r>
      <w:r w:rsidRPr="0083782A">
        <w:rPr>
          <w:rFonts w:ascii="Times New Roman" w:hAnsi="Times New Roman" w:cs="Times New Roman"/>
        </w:rPr>
        <w:t xml:space="preserve"> bu burs programından yararlanıyor. </w:t>
      </w:r>
      <w:r w:rsidRPr="0083782A">
        <w:rPr>
          <w:rFonts w:ascii="Times New Roman" w:hAnsi="Times New Roman" w:cs="Times New Roman"/>
          <w:u w:val="single"/>
        </w:rPr>
        <w:t xml:space="preserve">Gelecekte inşallah hep birlikte göreceğiz; bütün Türkiye görecek; geleceğin bilim hayatını bu </w:t>
      </w:r>
      <w:proofErr w:type="gramStart"/>
      <w:r w:rsidRPr="0083782A">
        <w:rPr>
          <w:rFonts w:ascii="Times New Roman" w:hAnsi="Times New Roman" w:cs="Times New Roman"/>
          <w:u w:val="single"/>
        </w:rPr>
        <w:t>YÖK 100/2000</w:t>
      </w:r>
      <w:proofErr w:type="gramEnd"/>
      <w:r w:rsidRPr="0083782A">
        <w:rPr>
          <w:rFonts w:ascii="Times New Roman" w:hAnsi="Times New Roman" w:cs="Times New Roman"/>
          <w:u w:val="single"/>
        </w:rPr>
        <w:t xml:space="preserve"> projesinden mezun olanlar, Yeni YÖK öğrencileri şekillendirecek. </w:t>
      </w:r>
    </w:p>
    <w:p w:rsidR="00A932F0" w:rsidRPr="0083782A" w:rsidRDefault="00A932F0" w:rsidP="0083782A">
      <w:pPr>
        <w:jc w:val="both"/>
        <w:rPr>
          <w:rFonts w:ascii="Times New Roman" w:hAnsi="Times New Roman" w:cs="Times New Roman"/>
        </w:rPr>
      </w:pPr>
    </w:p>
    <w:p w:rsidR="00AD0008" w:rsidRPr="0083782A" w:rsidRDefault="00A932F0" w:rsidP="0083782A">
      <w:pPr>
        <w:jc w:val="both"/>
        <w:rPr>
          <w:rFonts w:ascii="Times New Roman" w:hAnsi="Times New Roman" w:cs="Times New Roman"/>
        </w:rPr>
      </w:pPr>
      <w:r w:rsidRPr="0083782A">
        <w:rPr>
          <w:rFonts w:ascii="Times New Roman" w:hAnsi="Times New Roman" w:cs="Times New Roman"/>
        </w:rPr>
        <w:t xml:space="preserve">Her eğitim yılının başında yeni çalışmalar eklemeye devam ediyoruz. </w:t>
      </w:r>
      <w:r w:rsidR="00AD0008" w:rsidRPr="0083782A">
        <w:rPr>
          <w:rFonts w:ascii="Times New Roman" w:hAnsi="Times New Roman" w:cs="Times New Roman"/>
        </w:rPr>
        <w:t xml:space="preserve">TEBİP projesi olarak adlandırdığımız çalışmamızda </w:t>
      </w:r>
      <w:r w:rsidR="00AD0008" w:rsidRPr="0083782A">
        <w:rPr>
          <w:rFonts w:ascii="Times New Roman" w:hAnsi="Times New Roman" w:cs="Times New Roman"/>
          <w:b/>
        </w:rPr>
        <w:t>biyoloji, fizik, kimya ve matematik</w:t>
      </w:r>
      <w:r w:rsidR="00AD0008" w:rsidRPr="0083782A">
        <w:rPr>
          <w:rFonts w:ascii="Times New Roman" w:hAnsi="Times New Roman" w:cs="Times New Roman"/>
        </w:rPr>
        <w:t xml:space="preserve"> programlarına Türkiye</w:t>
      </w:r>
      <w:r w:rsidRPr="0083782A">
        <w:rPr>
          <w:rFonts w:ascii="Times New Roman" w:hAnsi="Times New Roman" w:cs="Times New Roman"/>
        </w:rPr>
        <w:t>’</w:t>
      </w:r>
      <w:r w:rsidR="00AD0008" w:rsidRPr="0083782A">
        <w:rPr>
          <w:rFonts w:ascii="Times New Roman" w:hAnsi="Times New Roman" w:cs="Times New Roman"/>
        </w:rPr>
        <w:t xml:space="preserve">deki bütün üniversitelerden </w:t>
      </w:r>
      <w:r w:rsidR="00AD0008" w:rsidRPr="0083782A">
        <w:rPr>
          <w:rFonts w:ascii="Times New Roman" w:hAnsi="Times New Roman" w:cs="Times New Roman"/>
          <w:b/>
        </w:rPr>
        <w:t>ilk 3 sırada yerleşen öğrenciler</w:t>
      </w:r>
      <w:r w:rsidR="00AD0008" w:rsidRPr="0083782A">
        <w:rPr>
          <w:rFonts w:ascii="Times New Roman" w:hAnsi="Times New Roman" w:cs="Times New Roman"/>
        </w:rPr>
        <w:t xml:space="preserve"> için İstanbul Üniversitesi</w:t>
      </w:r>
      <w:r w:rsidRPr="0083782A">
        <w:rPr>
          <w:rFonts w:ascii="Times New Roman" w:hAnsi="Times New Roman" w:cs="Times New Roman"/>
        </w:rPr>
        <w:t>’</w:t>
      </w:r>
      <w:r w:rsidR="00AD0008" w:rsidRPr="0083782A">
        <w:rPr>
          <w:rFonts w:ascii="Times New Roman" w:hAnsi="Times New Roman" w:cs="Times New Roman"/>
        </w:rPr>
        <w:t xml:space="preserve">nde </w:t>
      </w:r>
      <w:r w:rsidR="00AD0008" w:rsidRPr="0083782A">
        <w:rPr>
          <w:rFonts w:ascii="Times New Roman" w:hAnsi="Times New Roman" w:cs="Times New Roman"/>
          <w:b/>
        </w:rPr>
        <w:t>üstün başarı sınıfları</w:t>
      </w:r>
      <w:r w:rsidR="00AD0008" w:rsidRPr="0083782A">
        <w:rPr>
          <w:rFonts w:ascii="Times New Roman" w:hAnsi="Times New Roman" w:cs="Times New Roman"/>
        </w:rPr>
        <w:t xml:space="preserve"> oluşturuldu. Üniversite sanayi iş</w:t>
      </w:r>
      <w:r w:rsidRPr="0083782A">
        <w:rPr>
          <w:rFonts w:ascii="Times New Roman" w:hAnsi="Times New Roman" w:cs="Times New Roman"/>
        </w:rPr>
        <w:t xml:space="preserve">birliğine yönelik düzenlemeler, Tıp, Hukuk, Mühendislik, </w:t>
      </w:r>
      <w:r w:rsidR="00AD0008" w:rsidRPr="0083782A">
        <w:rPr>
          <w:rFonts w:ascii="Times New Roman" w:hAnsi="Times New Roman" w:cs="Times New Roman"/>
        </w:rPr>
        <w:t xml:space="preserve">Mimarlık ve Öğretmenlik programlarında başarı sıralaması şartı, uluslararası burs programları, temel bilimler, ziraat, su ürünleri gibi programlara verdiğimiz destek programları yükseköğretim sistemimizde gerçekleştirdiğimiz, </w:t>
      </w:r>
      <w:r w:rsidR="00AD0008" w:rsidRPr="0083782A">
        <w:rPr>
          <w:rFonts w:ascii="Times New Roman" w:hAnsi="Times New Roman" w:cs="Times New Roman"/>
          <w:b/>
        </w:rPr>
        <w:t>yapısal değişikliği hedefleyen</w:t>
      </w:r>
      <w:r w:rsidR="00AD0008" w:rsidRPr="0083782A">
        <w:rPr>
          <w:rFonts w:ascii="Times New Roman" w:hAnsi="Times New Roman" w:cs="Times New Roman"/>
        </w:rPr>
        <w:t xml:space="preserve"> diğer önemli çalışmalarımızdır. </w:t>
      </w:r>
    </w:p>
    <w:p w:rsidR="00A932F0" w:rsidRPr="0083782A" w:rsidRDefault="00A932F0"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Yükseköğretim dinamik bir süreç ve bu hareketliliğe ayak uydurmak durumundayız. Bunun için sürekli olarak yeni ve yenilikçi girişimler peşindeyiz.</w:t>
      </w:r>
    </w:p>
    <w:p w:rsidR="00A932F0" w:rsidRPr="0083782A" w:rsidRDefault="00A932F0"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Bu yıl önümüze koyduğumuz yeni başlıklardan birisi de “</w:t>
      </w:r>
      <w:r w:rsidRPr="0083782A">
        <w:rPr>
          <w:rFonts w:ascii="Times New Roman" w:hAnsi="Times New Roman" w:cs="Times New Roman"/>
          <w:b/>
        </w:rPr>
        <w:t>geleceğin meslekleri</w:t>
      </w:r>
      <w:r w:rsidRPr="0083782A">
        <w:rPr>
          <w:rFonts w:ascii="Times New Roman" w:hAnsi="Times New Roman" w:cs="Times New Roman"/>
        </w:rPr>
        <w:t xml:space="preserve">” konusudur. Günümüzdeki popüler bir tahmine göre, bugün ilkokula giden çocukların </w:t>
      </w:r>
      <w:proofErr w:type="gramStart"/>
      <w:r w:rsidRPr="0083782A">
        <w:rPr>
          <w:rFonts w:ascii="Times New Roman" w:hAnsi="Times New Roman" w:cs="Times New Roman"/>
          <w:b/>
        </w:rPr>
        <w:t>%65’i</w:t>
      </w:r>
      <w:proofErr w:type="gramEnd"/>
      <w:r w:rsidRPr="0083782A">
        <w:rPr>
          <w:rFonts w:ascii="Times New Roman" w:hAnsi="Times New Roman" w:cs="Times New Roman"/>
        </w:rPr>
        <w:t xml:space="preserve"> iş yaşamına başladıklarında hali hazırda mevcut olmayan mesleklerde çalışıyor olacaklar. Bu nedenle gerek bireysel gerekse ulusal düzeyde bu çok hızlı değişen iş hayatına ve koşullara uyum sağlayabilmek son derece önemli. Bahar döneminde kongre ve çalıştaylarla bu konuyu iş dünyası ve ilgili paydaşlarla görüşerek gündemimize almış olacağız. </w:t>
      </w:r>
    </w:p>
    <w:p w:rsidR="00A932F0" w:rsidRPr="0083782A" w:rsidRDefault="00A932F0"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Bir diğer projemiz;</w:t>
      </w:r>
      <w:r w:rsidRPr="0083782A">
        <w:rPr>
          <w:rFonts w:ascii="Times New Roman" w:hAnsi="Times New Roman" w:cs="Times New Roman"/>
        </w:rPr>
        <w:t xml:space="preserve"> </w:t>
      </w:r>
      <w:r w:rsidRPr="0083782A">
        <w:rPr>
          <w:rFonts w:ascii="Times New Roman" w:hAnsi="Times New Roman" w:cs="Times New Roman"/>
          <w:b/>
        </w:rPr>
        <w:t>“Yükseköğretimde Dijital Dönüşüm Projesi”</w:t>
      </w:r>
      <w:r w:rsidRPr="0083782A">
        <w:rPr>
          <w:rFonts w:ascii="Times New Roman" w:hAnsi="Times New Roman" w:cs="Times New Roman"/>
        </w:rPr>
        <w:t>dir. 3 Ekim 2018 yılı Akademik Açılış Töreni’nde Sayın Cumhurbaşkanımız hitaplarında “Yükseköğretimde Dijital Dönüşüm Projesi”</w:t>
      </w:r>
      <w:proofErr w:type="gramStart"/>
      <w:r w:rsidRPr="0083782A">
        <w:rPr>
          <w:rFonts w:ascii="Times New Roman" w:hAnsi="Times New Roman" w:cs="Times New Roman"/>
        </w:rPr>
        <w:t>ni</w:t>
      </w:r>
      <w:proofErr w:type="gramEnd"/>
      <w:r w:rsidRPr="0083782A">
        <w:rPr>
          <w:rFonts w:ascii="Times New Roman" w:hAnsi="Times New Roman" w:cs="Times New Roman"/>
        </w:rPr>
        <w:t xml:space="preserve"> gönülden destekleyeceklerini ifade ettiler. Bu bağlamda, projemiz Cumhurbaşkanlığı Stratejik Planı’nda da yer buldu. </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Bu yıl büyük bir proje ile üniversitelerimizde dijital dönüşüm çalışmalarını başlattık. Seçilen 8 pilot üniversitede öğretim üyeleri ve öğrenciler için doğrudan kamu desteği ile programlar başlatıldı, geçen </w:t>
      </w:r>
      <w:proofErr w:type="gramStart"/>
      <w:r w:rsidRPr="0083782A">
        <w:rPr>
          <w:rFonts w:ascii="Times New Roman" w:hAnsi="Times New Roman" w:cs="Times New Roman"/>
        </w:rPr>
        <w:t>hafta</w:t>
      </w:r>
      <w:proofErr w:type="gramEnd"/>
      <w:r w:rsidRPr="0083782A">
        <w:rPr>
          <w:rFonts w:ascii="Times New Roman" w:hAnsi="Times New Roman" w:cs="Times New Roman"/>
        </w:rPr>
        <w:t xml:space="preserve"> Ağrı’da Sayın Dr. Fuat Oktay’ın da katılımları ile kamuya beyan edildi.  </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Bir başka başlık;</w:t>
      </w:r>
      <w:r w:rsidRPr="0083782A">
        <w:rPr>
          <w:rFonts w:ascii="Times New Roman" w:hAnsi="Times New Roman" w:cs="Times New Roman"/>
        </w:rPr>
        <w:t xml:space="preserve"> bilimsel yayınlara ve araştırma verilerine çevrimiçi (online) erişim günümüzde bilim yapmanın, teknolojik yenilik yaratmanın, ekonomik ve insani gelişmenin en </w:t>
      </w:r>
      <w:r w:rsidRPr="0083782A">
        <w:rPr>
          <w:rFonts w:ascii="Times New Roman" w:hAnsi="Times New Roman" w:cs="Times New Roman"/>
        </w:rPr>
        <w:lastRenderedPageBreak/>
        <w:t xml:space="preserve">önemli koşulu haline gelmiştir. Yeni YÖK olarak, </w:t>
      </w:r>
      <w:r w:rsidRPr="0083782A">
        <w:rPr>
          <w:rFonts w:ascii="Times New Roman" w:hAnsi="Times New Roman" w:cs="Times New Roman"/>
          <w:b/>
        </w:rPr>
        <w:t>açık erişim ve açık bilim</w:t>
      </w:r>
      <w:r w:rsidRPr="0083782A">
        <w:rPr>
          <w:rFonts w:ascii="Times New Roman" w:hAnsi="Times New Roman" w:cs="Times New Roman"/>
        </w:rPr>
        <w:t xml:space="preserve"> konusunda da çalışmalarımızı başlattık. </w:t>
      </w:r>
    </w:p>
    <w:p w:rsidR="00BB6F02" w:rsidRPr="0083782A" w:rsidRDefault="00BB6F02" w:rsidP="0083782A">
      <w:pPr>
        <w:jc w:val="both"/>
        <w:rPr>
          <w:rFonts w:ascii="Times New Roman" w:hAnsi="Times New Roman" w:cs="Times New Roman"/>
        </w:rPr>
      </w:pPr>
    </w:p>
    <w:p w:rsidR="00BB6F02" w:rsidRPr="0083782A" w:rsidRDefault="00AD0008" w:rsidP="0083782A">
      <w:pPr>
        <w:jc w:val="both"/>
        <w:rPr>
          <w:rFonts w:ascii="Times New Roman" w:hAnsi="Times New Roman" w:cs="Times New Roman"/>
        </w:rPr>
      </w:pPr>
      <w:r w:rsidRPr="0083782A">
        <w:rPr>
          <w:rFonts w:ascii="Times New Roman" w:hAnsi="Times New Roman" w:cs="Times New Roman"/>
        </w:rPr>
        <w:t xml:space="preserve">Başkanlığımız tarafından yürütülen YÖK-100/2000 ve YÖK-YUDAB Programları sürekli gelişmekte. Sanayi ve Teknoloji Bakanlığı ile yapılan protokollerle bu programlardaki öğrencilerimize yapılan desteklerde artış söz konusu olacaktır.  </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Bu programlarda </w:t>
      </w:r>
      <w:r w:rsidRPr="0083782A">
        <w:rPr>
          <w:rFonts w:ascii="Times New Roman" w:hAnsi="Times New Roman" w:cs="Times New Roman"/>
          <w:b/>
        </w:rPr>
        <w:t xml:space="preserve">akıllı uzmanlaşmaya ve tematik </w:t>
      </w:r>
      <w:proofErr w:type="gramStart"/>
      <w:r w:rsidRPr="0083782A">
        <w:rPr>
          <w:rFonts w:ascii="Times New Roman" w:hAnsi="Times New Roman" w:cs="Times New Roman"/>
          <w:b/>
        </w:rPr>
        <w:t>alan</w:t>
      </w:r>
      <w:proofErr w:type="gramEnd"/>
      <w:r w:rsidRPr="0083782A">
        <w:rPr>
          <w:rFonts w:ascii="Times New Roman" w:hAnsi="Times New Roman" w:cs="Times New Roman"/>
        </w:rPr>
        <w:t xml:space="preserve"> kavramlarına azami değer veriyoruz. Böylece, ülkemiz açısından kritik öneme haiz alanlarda insan kaynağı yetiştirilmesine yönelik ayrılan kamu kaynaklarının daha etkin-daha dikkatli bir şekilde yönetilmesi ve yönlendirilmesi mümkün olmaktadır. </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t>Milli İstihbarat Teşkilatımızın Sayın Başkanı….</w:t>
      </w:r>
    </w:p>
    <w:p w:rsidR="00BB6F02" w:rsidRPr="0083782A" w:rsidRDefault="00BB6F02" w:rsidP="0083782A">
      <w:pPr>
        <w:jc w:val="both"/>
        <w:rPr>
          <w:rFonts w:ascii="Times New Roman" w:hAnsi="Times New Roman" w:cs="Times New Roman"/>
          <w:b/>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Bugün sizi dinleyecek olmaktan son derece mutluyuz. Konferans başlığınız konuşmanızın muhtevasının da ne denli önemli olacağını gösteriyor.</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Malumlarınız;</w:t>
      </w:r>
      <w:r w:rsidRPr="0083782A">
        <w:rPr>
          <w:rFonts w:ascii="Times New Roman" w:hAnsi="Times New Roman" w:cs="Times New Roman"/>
        </w:rPr>
        <w:t xml:space="preserve"> Ülke kalkınmasının sürekliliğini sağlamak iç ve dış güvenlik sorunlarını çözmeyi ve bunun için de ekonomi, siyaset ve güvenlik alanlarında bölgesel işbirliği çabalarının koordinasyonunu sağlıklı bir biçimde yürütmeyi gerektirir. Bu süreçte en önemli konu kurumsal insiyatifleri merkeze almak ve koordinasyonu verimli kılmak, çözümlerin sürekliliğini sağlamaktır.</w:t>
      </w:r>
    </w:p>
    <w:p w:rsidR="00BB6F02" w:rsidRPr="0083782A" w:rsidRDefault="00BB6F02" w:rsidP="0083782A">
      <w:pPr>
        <w:jc w:val="both"/>
        <w:rPr>
          <w:rFonts w:ascii="Times New Roman" w:hAnsi="Times New Roman" w:cs="Times New Roman"/>
        </w:rPr>
      </w:pPr>
    </w:p>
    <w:p w:rsidR="00BB6F02" w:rsidRPr="0083782A" w:rsidRDefault="00AD0008" w:rsidP="0083782A">
      <w:pPr>
        <w:jc w:val="both"/>
        <w:rPr>
          <w:rFonts w:ascii="Times New Roman" w:hAnsi="Times New Roman" w:cs="Times New Roman"/>
        </w:rPr>
      </w:pPr>
      <w:r w:rsidRPr="0083782A">
        <w:rPr>
          <w:rFonts w:ascii="Times New Roman" w:hAnsi="Times New Roman" w:cs="Times New Roman"/>
        </w:rPr>
        <w:t xml:space="preserve">Akademi, </w:t>
      </w:r>
      <w:r w:rsidRPr="0083782A">
        <w:rPr>
          <w:rFonts w:ascii="Times New Roman" w:hAnsi="Times New Roman" w:cs="Times New Roman"/>
          <w:b/>
        </w:rPr>
        <w:t>kamu politikası inşasında</w:t>
      </w:r>
      <w:r w:rsidRPr="0083782A">
        <w:rPr>
          <w:rFonts w:ascii="Times New Roman" w:hAnsi="Times New Roman" w:cs="Times New Roman"/>
        </w:rPr>
        <w:t xml:space="preserve"> karar alıcı ve uygulayıcılara farklı başlıklarda eğitim vermekte, çalışmalar yürütmektedir. Gerek uluslararası bölgesel sorunların incelenmesi gerekse var olan ve olası tehditlerin tartışılması ve analizi için bilimsel metodlarla yürütülen çalışmalar önem taşımaktadır. </w:t>
      </w: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Uluslararası ilişkiler, tarih, sosyoloji, siyaset bilimi gibi farklı sosyal bilimler alanların birlikte yürüteceği çalışmalar ülkemizin içerisinde bulunduğu coğrafyanın tehditlerini değerlendirmekte </w:t>
      </w:r>
      <w:r w:rsidRPr="0083782A">
        <w:rPr>
          <w:rFonts w:ascii="Times New Roman" w:hAnsi="Times New Roman" w:cs="Times New Roman"/>
          <w:b/>
        </w:rPr>
        <w:t>merkezi konumdadırlar</w:t>
      </w:r>
      <w:r w:rsidRPr="0083782A">
        <w:rPr>
          <w:rFonts w:ascii="Times New Roman" w:hAnsi="Times New Roman" w:cs="Times New Roman"/>
        </w:rPr>
        <w:t>. Bölgesel güvenlik çalışmalarında, birbirinde uzak görünen birçok olayın birbirleri ile yakından ilişkili olabileceği gerçeği ile birlikte ele alındığında farklı tehditleri daha iyi görmek ve doğru değerlendirebilmek mümkün olacaktır.</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Ülkemize yaşanan yoğun göç akımları bölgesel olarak yaşanan birçok sorunla doğrudan ilişkilidir. Ayrıca göç hareketlerinin yönetimi ve özellikle göç etmek zorunda kalan kişilere sağlanacak yasal uluslararası koruma statüleri, hak sağlama boyutunun yanında bölgesel güvenlik açısından da son derece kıymetli düzenlemelerdir ve önemlidir. </w:t>
      </w:r>
      <w:proofErr w:type="gramStart"/>
      <w:r w:rsidRPr="0083782A">
        <w:rPr>
          <w:rFonts w:ascii="Times New Roman" w:hAnsi="Times New Roman" w:cs="Times New Roman"/>
        </w:rPr>
        <w:t>Türkiye’nin</w:t>
      </w:r>
      <w:proofErr w:type="gramEnd"/>
      <w:r w:rsidRPr="0083782A">
        <w:rPr>
          <w:rFonts w:ascii="Times New Roman" w:hAnsi="Times New Roman" w:cs="Times New Roman"/>
        </w:rPr>
        <w:t xml:space="preserve"> Suriye kaynaklı göç hareketi sonrasında yapmış olduğu düzenlemeler ve Suriyeli mültecilere yönelik kamu ve özel sektör bağlamında yürütülen çalışmalar </w:t>
      </w:r>
      <w:r w:rsidRPr="0083782A">
        <w:rPr>
          <w:rFonts w:ascii="Times New Roman" w:hAnsi="Times New Roman" w:cs="Times New Roman"/>
          <w:b/>
        </w:rPr>
        <w:t>bölgesel güvenliğin sağlanması ve sürdürülmesi</w:t>
      </w:r>
      <w:r w:rsidRPr="0083782A">
        <w:rPr>
          <w:rFonts w:ascii="Times New Roman" w:hAnsi="Times New Roman" w:cs="Times New Roman"/>
        </w:rPr>
        <w:t xml:space="preserve"> için vazgeçilmezdir.</w:t>
      </w:r>
    </w:p>
    <w:p w:rsidR="00BB6F02" w:rsidRPr="0083782A" w:rsidRDefault="00BB6F02" w:rsidP="0083782A">
      <w:pPr>
        <w:jc w:val="both"/>
        <w:rPr>
          <w:rFonts w:ascii="Times New Roman" w:hAnsi="Times New Roman" w:cs="Times New Roman"/>
        </w:rPr>
      </w:pPr>
    </w:p>
    <w:p w:rsidR="00BB6F02" w:rsidRPr="0083782A" w:rsidRDefault="00AD0008" w:rsidP="0083782A">
      <w:pPr>
        <w:jc w:val="both"/>
        <w:rPr>
          <w:rFonts w:ascii="Times New Roman" w:hAnsi="Times New Roman" w:cs="Times New Roman"/>
        </w:rPr>
      </w:pPr>
      <w:r w:rsidRPr="0083782A">
        <w:rPr>
          <w:rFonts w:ascii="Times New Roman" w:hAnsi="Times New Roman" w:cs="Times New Roman"/>
        </w:rPr>
        <w:t xml:space="preserve">YÖK olarak üniversitelerimizin başta terör olmak üzere ülkemize yönelik iç ve dış tehditlere karşı politika inşasına destek olacak, yol gösterecek, uygulamaları kolaylaştıracak tüm bilimsel çalışmalara destek vermeye hazırız. Gerek savunma sanayi ile ilişkili teknik alanlarda gerekse sosyal bilimlerle ilişkili alanlarda öncelikli başlıklar belirledik.  </w:t>
      </w:r>
    </w:p>
    <w:p w:rsidR="00AD0008" w:rsidRPr="0083782A" w:rsidRDefault="00AD0008" w:rsidP="0083782A">
      <w:pPr>
        <w:jc w:val="both"/>
        <w:rPr>
          <w:rFonts w:ascii="Times New Roman" w:hAnsi="Times New Roman" w:cs="Times New Roman"/>
        </w:rPr>
      </w:pPr>
      <w:r w:rsidRPr="0083782A">
        <w:rPr>
          <w:rFonts w:ascii="Times New Roman" w:hAnsi="Times New Roman" w:cs="Times New Roman"/>
          <w:b/>
        </w:rPr>
        <w:t>YÖK’ün bir Türkiye projesi olan 100/2000 doktora projesinde uluslararası güvenlik ve terör, siyasal coğrafya ve göç alanlarında doktora öğrencileri yetiştiriyoruz</w:t>
      </w:r>
      <w:r w:rsidRPr="0083782A">
        <w:rPr>
          <w:rFonts w:ascii="Times New Roman" w:hAnsi="Times New Roman" w:cs="Times New Roman"/>
        </w:rPr>
        <w:t xml:space="preserve">. Ayrıca artık güvenlik konularında öncelikli başlıklarda yer </w:t>
      </w:r>
      <w:proofErr w:type="gramStart"/>
      <w:r w:rsidRPr="0083782A">
        <w:rPr>
          <w:rFonts w:ascii="Times New Roman" w:hAnsi="Times New Roman" w:cs="Times New Roman"/>
        </w:rPr>
        <w:t>alan</w:t>
      </w:r>
      <w:proofErr w:type="gramEnd"/>
      <w:r w:rsidRPr="0083782A">
        <w:rPr>
          <w:rFonts w:ascii="Times New Roman" w:hAnsi="Times New Roman" w:cs="Times New Roman"/>
        </w:rPr>
        <w:t xml:space="preserve"> kriptoloji, veri analizi gibi konularda da Yeni YÖK olarak bilim insanı yetiştiriyoruz.  </w:t>
      </w:r>
    </w:p>
    <w:p w:rsidR="00BB6F02" w:rsidRPr="0083782A" w:rsidRDefault="00BB6F02" w:rsidP="0083782A">
      <w:pPr>
        <w:jc w:val="both"/>
        <w:rPr>
          <w:rFonts w:ascii="Times New Roman" w:hAnsi="Times New Roman" w:cs="Times New Roman"/>
        </w:rPr>
      </w:pPr>
    </w:p>
    <w:p w:rsidR="00AD0008" w:rsidRPr="0083782A" w:rsidRDefault="00AD0008" w:rsidP="0083782A">
      <w:pPr>
        <w:jc w:val="both"/>
        <w:rPr>
          <w:rFonts w:ascii="Times New Roman" w:hAnsi="Times New Roman" w:cs="Times New Roman"/>
          <w:b/>
        </w:rPr>
      </w:pPr>
      <w:r w:rsidRPr="0083782A">
        <w:rPr>
          <w:rFonts w:ascii="Times New Roman" w:hAnsi="Times New Roman" w:cs="Times New Roman"/>
          <w:b/>
        </w:rPr>
        <w:lastRenderedPageBreak/>
        <w:t xml:space="preserve">Sayın </w:t>
      </w:r>
      <w:r w:rsidR="00BB6F02" w:rsidRPr="0083782A">
        <w:rPr>
          <w:rFonts w:ascii="Times New Roman" w:hAnsi="Times New Roman" w:cs="Times New Roman"/>
          <w:b/>
        </w:rPr>
        <w:t>Başkan</w:t>
      </w:r>
      <w:r w:rsidRPr="0083782A">
        <w:rPr>
          <w:rFonts w:ascii="Times New Roman" w:hAnsi="Times New Roman" w:cs="Times New Roman"/>
          <w:b/>
        </w:rPr>
        <w:t>;</w:t>
      </w:r>
    </w:p>
    <w:p w:rsidR="00BB6F02" w:rsidRPr="0083782A" w:rsidRDefault="00BB6F02" w:rsidP="0083782A">
      <w:pPr>
        <w:jc w:val="both"/>
        <w:rPr>
          <w:rFonts w:ascii="Times New Roman" w:hAnsi="Times New Roman" w:cs="Times New Roman"/>
          <w:b/>
        </w:rPr>
      </w:pPr>
    </w:p>
    <w:p w:rsidR="00BB6F02" w:rsidRPr="0083782A" w:rsidRDefault="00AD0008" w:rsidP="0083782A">
      <w:pPr>
        <w:jc w:val="both"/>
        <w:rPr>
          <w:rFonts w:ascii="Times New Roman" w:hAnsi="Times New Roman" w:cs="Times New Roman"/>
        </w:rPr>
      </w:pPr>
      <w:r w:rsidRPr="0083782A">
        <w:rPr>
          <w:rFonts w:ascii="Times New Roman" w:hAnsi="Times New Roman" w:cs="Times New Roman"/>
        </w:rPr>
        <w:t xml:space="preserve">Ülkemiz bugün dünya sahnesinde bir liderlik mücadelesi vermektedir. Mazlumun yanında duruşu, dünya tekellerine karşı koyuşu ve adaletsizliği bir kader olarak gösteren küresel sistemi sorgulaması ülkemizi, ekonomik ve siyasi saldırılarla karşı karşıya getirmiştir. </w:t>
      </w:r>
    </w:p>
    <w:p w:rsidR="00BB6F02" w:rsidRPr="0083782A" w:rsidRDefault="00BB6F02" w:rsidP="0083782A">
      <w:pPr>
        <w:jc w:val="both"/>
        <w:rPr>
          <w:rFonts w:ascii="Times New Roman" w:hAnsi="Times New Roman" w:cs="Times New Roman"/>
        </w:rPr>
      </w:pPr>
    </w:p>
    <w:p w:rsidR="0083782A" w:rsidRDefault="00AD0008" w:rsidP="0083782A">
      <w:pPr>
        <w:jc w:val="both"/>
        <w:rPr>
          <w:rFonts w:ascii="Times New Roman" w:hAnsi="Times New Roman" w:cs="Times New Roman"/>
        </w:rPr>
      </w:pPr>
      <w:r w:rsidRPr="0083782A">
        <w:rPr>
          <w:rFonts w:ascii="Times New Roman" w:hAnsi="Times New Roman" w:cs="Times New Roman"/>
        </w:rPr>
        <w:t xml:space="preserve">Üniversitelerimiz olarak bizler, bu ülkenin genç, beşeri sermayesini yetiştirirken gençlerimizin dünyanın değişen koşullarına uyum sağlayabilecek bilgi, beceri ve yetkinliklerle donatılmasını, sorumluluk yüklenmekten kaçınmayan, insan hakları, demokrasi, çevre, kültür ve sanat konularına duyarlı aktif vatandaşlar olması hususunda özen gösteriyoruz. </w:t>
      </w:r>
      <w:r w:rsidRPr="0083782A">
        <w:rPr>
          <w:rFonts w:ascii="Times New Roman" w:hAnsi="Times New Roman" w:cs="Times New Roman"/>
          <w:b/>
        </w:rPr>
        <w:t>Daha da önemlisi</w:t>
      </w:r>
      <w:r w:rsidR="00BB6F02" w:rsidRPr="0083782A">
        <w:rPr>
          <w:rFonts w:ascii="Times New Roman" w:hAnsi="Times New Roman" w:cs="Times New Roman"/>
        </w:rPr>
        <w:t xml:space="preserve">; </w:t>
      </w:r>
      <w:r w:rsidRPr="0083782A">
        <w:rPr>
          <w:rFonts w:ascii="Times New Roman" w:hAnsi="Times New Roman" w:cs="Times New Roman"/>
        </w:rPr>
        <w:t>mesleki bilgide yetkinlik kazanmalarının yanı sıra entelektüel bir bilgi birikimine sahip, tarih şuuru ve vatan sevgisiyle de mücehhez olarak yetişmelerini diliy</w:t>
      </w:r>
      <w:r w:rsidR="0083782A">
        <w:rPr>
          <w:rFonts w:ascii="Times New Roman" w:hAnsi="Times New Roman" w:cs="Times New Roman"/>
        </w:rPr>
        <w:t>or ve gayret gösteriyoruz.</w:t>
      </w:r>
    </w:p>
    <w:p w:rsidR="00AD0008" w:rsidRPr="0083782A" w:rsidRDefault="00AD0008" w:rsidP="0083782A">
      <w:pPr>
        <w:jc w:val="both"/>
        <w:rPr>
          <w:rFonts w:ascii="Times New Roman" w:hAnsi="Times New Roman" w:cs="Times New Roman"/>
        </w:rPr>
      </w:pPr>
      <w:r w:rsidRPr="0083782A">
        <w:rPr>
          <w:rFonts w:ascii="Times New Roman" w:hAnsi="Times New Roman" w:cs="Times New Roman"/>
        </w:rPr>
        <w:t xml:space="preserve"> </w:t>
      </w:r>
    </w:p>
    <w:p w:rsidR="003D50D6" w:rsidRDefault="00AD0008" w:rsidP="0083782A">
      <w:pPr>
        <w:jc w:val="both"/>
        <w:rPr>
          <w:rFonts w:ascii="Times New Roman" w:hAnsi="Times New Roman" w:cs="Times New Roman"/>
          <w:b/>
        </w:rPr>
      </w:pPr>
      <w:r w:rsidRPr="0083782A">
        <w:rPr>
          <w:rFonts w:ascii="Times New Roman" w:hAnsi="Times New Roman" w:cs="Times New Roman"/>
          <w:b/>
        </w:rPr>
        <w:t xml:space="preserve">Hepiniz tekrar hoş geldiniz. Samimi duygularla sevgi ve </w:t>
      </w:r>
      <w:r w:rsidR="0083782A">
        <w:rPr>
          <w:rFonts w:ascii="Times New Roman" w:hAnsi="Times New Roman" w:cs="Times New Roman"/>
          <w:b/>
        </w:rPr>
        <w:t>saygı ile sizi selamlıyorum.</w:t>
      </w:r>
    </w:p>
    <w:p w:rsidR="0083782A" w:rsidRDefault="0083782A" w:rsidP="0083782A">
      <w:pPr>
        <w:jc w:val="both"/>
        <w:rPr>
          <w:rFonts w:ascii="Times New Roman" w:hAnsi="Times New Roman" w:cs="Times New Roman"/>
          <w:b/>
        </w:rPr>
      </w:pPr>
    </w:p>
    <w:p w:rsidR="0083782A" w:rsidRDefault="0083782A" w:rsidP="0083782A">
      <w:pPr>
        <w:jc w:val="both"/>
        <w:rPr>
          <w:rFonts w:ascii="Times New Roman" w:hAnsi="Times New Roman" w:cs="Times New Roman"/>
          <w:b/>
        </w:rPr>
      </w:pPr>
    </w:p>
    <w:p w:rsidR="0083782A" w:rsidRDefault="0083782A" w:rsidP="0083782A">
      <w:pPr>
        <w:jc w:val="both"/>
        <w:rPr>
          <w:rFonts w:ascii="Times New Roman" w:hAnsi="Times New Roman" w:cs="Times New Roman"/>
          <w:b/>
        </w:rPr>
      </w:pPr>
      <w:r>
        <w:rPr>
          <w:rFonts w:ascii="Times New Roman" w:hAnsi="Times New Roman" w:cs="Times New Roman"/>
          <w:b/>
        </w:rPr>
        <w:t>Prof. Dr. M. A. Yekta Saraç</w:t>
      </w:r>
    </w:p>
    <w:p w:rsidR="0083782A" w:rsidRDefault="0083782A" w:rsidP="0083782A">
      <w:pPr>
        <w:jc w:val="both"/>
        <w:rPr>
          <w:rFonts w:ascii="Times New Roman" w:hAnsi="Times New Roman" w:cs="Times New Roman"/>
          <w:b/>
        </w:rPr>
      </w:pPr>
      <w:r>
        <w:rPr>
          <w:rFonts w:ascii="Times New Roman" w:hAnsi="Times New Roman" w:cs="Times New Roman"/>
          <w:b/>
        </w:rPr>
        <w:t>Yükseköğretim Kurulu Başkanı</w:t>
      </w:r>
    </w:p>
    <w:p w:rsidR="0083782A" w:rsidRDefault="0083782A" w:rsidP="0083782A">
      <w:pPr>
        <w:jc w:val="both"/>
        <w:rPr>
          <w:rFonts w:ascii="Times New Roman" w:hAnsi="Times New Roman" w:cs="Times New Roman"/>
          <w:b/>
        </w:rPr>
      </w:pPr>
      <w:r w:rsidRPr="0083782A">
        <w:rPr>
          <w:rFonts w:ascii="Times New Roman" w:hAnsi="Times New Roman" w:cs="Times New Roman"/>
          <w:b/>
        </w:rPr>
        <w:t>Bölgesel Güvenlik Değerlendirmesi</w:t>
      </w:r>
      <w:r>
        <w:rPr>
          <w:rFonts w:ascii="Times New Roman" w:hAnsi="Times New Roman" w:cs="Times New Roman"/>
          <w:b/>
        </w:rPr>
        <w:t xml:space="preserve"> Konferansı</w:t>
      </w:r>
    </w:p>
    <w:p w:rsidR="0083782A" w:rsidRPr="0083782A" w:rsidRDefault="0083782A" w:rsidP="0083782A">
      <w:pPr>
        <w:jc w:val="both"/>
        <w:rPr>
          <w:rFonts w:ascii="Times New Roman" w:hAnsi="Times New Roman" w:cs="Times New Roman"/>
          <w:b/>
        </w:rPr>
      </w:pPr>
      <w:proofErr w:type="gramStart"/>
      <w:r>
        <w:rPr>
          <w:rFonts w:ascii="Times New Roman" w:hAnsi="Times New Roman" w:cs="Times New Roman"/>
          <w:b/>
        </w:rPr>
        <w:t>27</w:t>
      </w:r>
      <w:proofErr w:type="gramEnd"/>
      <w:r>
        <w:rPr>
          <w:rFonts w:ascii="Times New Roman" w:hAnsi="Times New Roman" w:cs="Times New Roman"/>
          <w:b/>
        </w:rPr>
        <w:t xml:space="preserve"> Şubat 2019, YÖK Konferans Salonu</w:t>
      </w:r>
    </w:p>
    <w:sectPr w:rsidR="0083782A" w:rsidRPr="0083782A" w:rsidSect="0083782A">
      <w:footerReference w:type="default" r:id="rId8"/>
      <w:pgSz w:w="11906" w:h="16838" w:code="9"/>
      <w:pgMar w:top="1417" w:right="1417" w:bottom="1417" w:left="1417"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F3" w:rsidRDefault="00F562F3" w:rsidP="00991728">
      <w:r>
        <w:separator/>
      </w:r>
    </w:p>
  </w:endnote>
  <w:endnote w:type="continuationSeparator" w:id="0">
    <w:p w:rsidR="00F562F3" w:rsidRDefault="00F562F3" w:rsidP="009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16238"/>
      <w:docPartObj>
        <w:docPartGallery w:val="Page Numbers (Bottom of Page)"/>
        <w:docPartUnique/>
      </w:docPartObj>
    </w:sdtPr>
    <w:sdtContent>
      <w:p w:rsidR="0083782A" w:rsidRDefault="0083782A">
        <w:pPr>
          <w:pStyle w:val="AltBilgi"/>
          <w:jc w:val="center"/>
        </w:pPr>
        <w:r>
          <w:fldChar w:fldCharType="begin"/>
        </w:r>
        <w:r>
          <w:instrText>PAGE   \* MERGEFORMAT</w:instrText>
        </w:r>
        <w:r>
          <w:fldChar w:fldCharType="separate"/>
        </w:r>
        <w:r w:rsidRPr="0083782A">
          <w:rPr>
            <w:noProof/>
            <w:lang w:val="tr-TR"/>
          </w:rPr>
          <w:t>4</w:t>
        </w:r>
        <w:r>
          <w:fldChar w:fldCharType="end"/>
        </w:r>
      </w:p>
    </w:sdtContent>
  </w:sdt>
  <w:p w:rsidR="00991728" w:rsidRDefault="009917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F3" w:rsidRDefault="00F562F3" w:rsidP="00991728">
      <w:r>
        <w:separator/>
      </w:r>
    </w:p>
  </w:footnote>
  <w:footnote w:type="continuationSeparator" w:id="0">
    <w:p w:rsidR="00F562F3" w:rsidRDefault="00F562F3" w:rsidP="009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512"/>
    <w:multiLevelType w:val="hybridMultilevel"/>
    <w:tmpl w:val="F6024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25733D"/>
    <w:multiLevelType w:val="hybridMultilevel"/>
    <w:tmpl w:val="366EA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561CC8"/>
    <w:multiLevelType w:val="hybridMultilevel"/>
    <w:tmpl w:val="B7269A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BB3CAD"/>
    <w:multiLevelType w:val="hybridMultilevel"/>
    <w:tmpl w:val="DD385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FF6D6E"/>
    <w:multiLevelType w:val="hybridMultilevel"/>
    <w:tmpl w:val="2E0CD164"/>
    <w:lvl w:ilvl="0" w:tplc="627A718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335600"/>
    <w:multiLevelType w:val="hybridMultilevel"/>
    <w:tmpl w:val="22FA54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7AA30F91"/>
    <w:multiLevelType w:val="hybridMultilevel"/>
    <w:tmpl w:val="D81C5242"/>
    <w:lvl w:ilvl="0" w:tplc="9C0E5FB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90"/>
    <w:rsid w:val="0000373A"/>
    <w:rsid w:val="000103A4"/>
    <w:rsid w:val="000335D6"/>
    <w:rsid w:val="000462FB"/>
    <w:rsid w:val="00050131"/>
    <w:rsid w:val="000553C4"/>
    <w:rsid w:val="00057633"/>
    <w:rsid w:val="000743DD"/>
    <w:rsid w:val="000C3F5E"/>
    <w:rsid w:val="0010262A"/>
    <w:rsid w:val="00127088"/>
    <w:rsid w:val="001663ED"/>
    <w:rsid w:val="001879DC"/>
    <w:rsid w:val="001D33F9"/>
    <w:rsid w:val="001D3751"/>
    <w:rsid w:val="001E3C2F"/>
    <w:rsid w:val="00251FF5"/>
    <w:rsid w:val="00273F4A"/>
    <w:rsid w:val="0027654A"/>
    <w:rsid w:val="002D2A79"/>
    <w:rsid w:val="00354940"/>
    <w:rsid w:val="003A1838"/>
    <w:rsid w:val="003B2766"/>
    <w:rsid w:val="003B4509"/>
    <w:rsid w:val="003B6053"/>
    <w:rsid w:val="003C6B78"/>
    <w:rsid w:val="003D50D6"/>
    <w:rsid w:val="003E6F68"/>
    <w:rsid w:val="003F203D"/>
    <w:rsid w:val="00417E3F"/>
    <w:rsid w:val="00437205"/>
    <w:rsid w:val="004424E1"/>
    <w:rsid w:val="00446240"/>
    <w:rsid w:val="00476154"/>
    <w:rsid w:val="004B1157"/>
    <w:rsid w:val="004E6E14"/>
    <w:rsid w:val="00554B8C"/>
    <w:rsid w:val="005674C1"/>
    <w:rsid w:val="00571E87"/>
    <w:rsid w:val="005A1FFA"/>
    <w:rsid w:val="005A3410"/>
    <w:rsid w:val="005A716D"/>
    <w:rsid w:val="005C0EBB"/>
    <w:rsid w:val="005C229B"/>
    <w:rsid w:val="006079E8"/>
    <w:rsid w:val="00623D8A"/>
    <w:rsid w:val="006B7E5F"/>
    <w:rsid w:val="006D4A06"/>
    <w:rsid w:val="006F7423"/>
    <w:rsid w:val="007249F1"/>
    <w:rsid w:val="00725E19"/>
    <w:rsid w:val="007335EB"/>
    <w:rsid w:val="0075052F"/>
    <w:rsid w:val="00782741"/>
    <w:rsid w:val="007B3BCF"/>
    <w:rsid w:val="007B3EE3"/>
    <w:rsid w:val="007E527D"/>
    <w:rsid w:val="00813114"/>
    <w:rsid w:val="008354B4"/>
    <w:rsid w:val="0083782A"/>
    <w:rsid w:val="008524E7"/>
    <w:rsid w:val="00856EEC"/>
    <w:rsid w:val="00860249"/>
    <w:rsid w:val="00863C43"/>
    <w:rsid w:val="00925A8C"/>
    <w:rsid w:val="009465DA"/>
    <w:rsid w:val="00982363"/>
    <w:rsid w:val="00991728"/>
    <w:rsid w:val="009D0190"/>
    <w:rsid w:val="00A56F74"/>
    <w:rsid w:val="00A606CD"/>
    <w:rsid w:val="00A73F31"/>
    <w:rsid w:val="00A90C83"/>
    <w:rsid w:val="00A932F0"/>
    <w:rsid w:val="00AD0008"/>
    <w:rsid w:val="00AE6B8C"/>
    <w:rsid w:val="00AF2E25"/>
    <w:rsid w:val="00B40863"/>
    <w:rsid w:val="00B44DF2"/>
    <w:rsid w:val="00B4666D"/>
    <w:rsid w:val="00B51FBC"/>
    <w:rsid w:val="00B53719"/>
    <w:rsid w:val="00BB0E86"/>
    <w:rsid w:val="00BB5670"/>
    <w:rsid w:val="00BB6F02"/>
    <w:rsid w:val="00BC05C2"/>
    <w:rsid w:val="00C14599"/>
    <w:rsid w:val="00C25151"/>
    <w:rsid w:val="00C63569"/>
    <w:rsid w:val="00C64AE4"/>
    <w:rsid w:val="00C655B2"/>
    <w:rsid w:val="00CA3BD3"/>
    <w:rsid w:val="00CD219B"/>
    <w:rsid w:val="00CD6428"/>
    <w:rsid w:val="00D13838"/>
    <w:rsid w:val="00D17658"/>
    <w:rsid w:val="00D2170B"/>
    <w:rsid w:val="00D30165"/>
    <w:rsid w:val="00D3057C"/>
    <w:rsid w:val="00D52184"/>
    <w:rsid w:val="00D61E0A"/>
    <w:rsid w:val="00D81910"/>
    <w:rsid w:val="00D91212"/>
    <w:rsid w:val="00D96FDE"/>
    <w:rsid w:val="00DB0815"/>
    <w:rsid w:val="00DD0F66"/>
    <w:rsid w:val="00E16F7C"/>
    <w:rsid w:val="00E53681"/>
    <w:rsid w:val="00E70DC1"/>
    <w:rsid w:val="00E73257"/>
    <w:rsid w:val="00E7698D"/>
    <w:rsid w:val="00E92660"/>
    <w:rsid w:val="00ED69D0"/>
    <w:rsid w:val="00EF309E"/>
    <w:rsid w:val="00F071E2"/>
    <w:rsid w:val="00F318C5"/>
    <w:rsid w:val="00F375BE"/>
    <w:rsid w:val="00F562F3"/>
    <w:rsid w:val="00F75994"/>
    <w:rsid w:val="00F84AE3"/>
    <w:rsid w:val="00F926D0"/>
    <w:rsid w:val="00FC4D53"/>
    <w:rsid w:val="00FE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B6477"/>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70"/>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5052F"/>
    <w:pPr>
      <w:ind w:left="720"/>
      <w:contextualSpacing/>
    </w:pPr>
  </w:style>
  <w:style w:type="paragraph" w:styleId="BalonMetni">
    <w:name w:val="Balloon Text"/>
    <w:basedOn w:val="Normal"/>
    <w:link w:val="BalonMetniChar"/>
    <w:uiPriority w:val="99"/>
    <w:semiHidden/>
    <w:unhideWhenUsed/>
    <w:rsid w:val="00C251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p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pPr>
  </w:style>
  <w:style w:type="character" w:customStyle="1" w:styleId="AltBilgiChar">
    <w:name w:val="Alt Bilgi Char"/>
    <w:basedOn w:val="VarsaylanParagrafYazTipi"/>
    <w:link w:val="AltBilgi"/>
    <w:uiPriority w:val="99"/>
    <w:rsid w:val="00991728"/>
  </w:style>
  <w:style w:type="paragraph" w:styleId="NormalWeb">
    <w:name w:val="Normal (Web)"/>
    <w:basedOn w:val="Normal"/>
    <w:uiPriority w:val="99"/>
    <w:rsid w:val="00BB5670"/>
    <w:pPr>
      <w:spacing w:before="100" w:beforeAutospacing="1" w:after="100" w:afterAutospacing="1"/>
    </w:pPr>
    <w:rPr>
      <w:rFonts w:ascii="Times New Roman" w:eastAsia="Batang" w:hAnsi="Times New Roman" w:cs="Times New Roman"/>
      <w:lang w:val="tr-TR" w:eastAsia="ko-KR"/>
    </w:rPr>
  </w:style>
  <w:style w:type="paragraph" w:styleId="GvdeMetni">
    <w:name w:val="Body Text"/>
    <w:basedOn w:val="Normal"/>
    <w:link w:val="GvdeMetniChar"/>
    <w:semiHidden/>
    <w:unhideWhenUsed/>
    <w:rsid w:val="00BB5670"/>
    <w:pPr>
      <w:jc w:val="both"/>
    </w:pPr>
    <w:rPr>
      <w:rFonts w:ascii="Arial" w:eastAsia="Times New Roman" w:hAnsi="Arial" w:cs="Times New Roman"/>
      <w:sz w:val="20"/>
      <w:szCs w:val="20"/>
      <w:lang w:val="tr-TR" w:eastAsia="tr-TR"/>
    </w:rPr>
  </w:style>
  <w:style w:type="character" w:customStyle="1" w:styleId="GvdeMetniChar">
    <w:name w:val="Gövde Metni Char"/>
    <w:basedOn w:val="VarsaylanParagrafYazTipi"/>
    <w:link w:val="GvdeMetni"/>
    <w:semiHidden/>
    <w:rsid w:val="00BB5670"/>
    <w:rPr>
      <w:rFonts w:ascii="Arial" w:eastAsia="Times New Roman" w:hAnsi="Arial" w:cs="Times New Roman"/>
      <w:sz w:val="20"/>
      <w:szCs w:val="20"/>
      <w:lang w:eastAsia="tr-TR"/>
    </w:rPr>
  </w:style>
  <w:style w:type="character" w:customStyle="1" w:styleId="ListeParagrafChar">
    <w:name w:val="Liste Paragraf Char"/>
    <w:link w:val="ListeParagraf"/>
    <w:uiPriority w:val="34"/>
    <w:locked/>
    <w:rsid w:val="00BB0E86"/>
    <w:rPr>
      <w:rFonts w:eastAsiaTheme="minorEastAsia"/>
      <w:sz w:val="24"/>
      <w:szCs w:val="24"/>
      <w:lang w:val="en-US"/>
    </w:rPr>
  </w:style>
  <w:style w:type="character" w:customStyle="1" w:styleId="apple-converted-space">
    <w:name w:val="apple-converted-space"/>
    <w:basedOn w:val="VarsaylanParagrafYazTipi"/>
    <w:rsid w:val="00BB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5E79F-F7F3-486D-AB55-2CFC36BF7C70}"/>
</file>

<file path=customXml/itemProps2.xml><?xml version="1.0" encoding="utf-8"?>
<ds:datastoreItem xmlns:ds="http://schemas.openxmlformats.org/officeDocument/2006/customXml" ds:itemID="{51BCC5EA-5E5A-45A4-A410-D61E581450EF}"/>
</file>

<file path=customXml/itemProps3.xml><?xml version="1.0" encoding="utf-8"?>
<ds:datastoreItem xmlns:ds="http://schemas.openxmlformats.org/officeDocument/2006/customXml" ds:itemID="{0D0F5718-31BC-4B55-9690-0DBB40EE891E}"/>
</file>

<file path=customXml/itemProps4.xml><?xml version="1.0" encoding="utf-8"?>
<ds:datastoreItem xmlns:ds="http://schemas.openxmlformats.org/officeDocument/2006/customXml" ds:itemID="{3FCD3E76-29A5-4F39-B0D3-E8DEA84AB46A}"/>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4</cp:revision>
  <cp:lastPrinted>2019-02-27T06:21:00Z</cp:lastPrinted>
  <dcterms:created xsi:type="dcterms:W3CDTF">2019-02-27T06:49:00Z</dcterms:created>
  <dcterms:modified xsi:type="dcterms:W3CDTF">2019-03-04T11:21:00Z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