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B7AE8" w14:textId="77777777" w:rsidR="00507EAD" w:rsidRPr="001E5429" w:rsidRDefault="00507EAD" w:rsidP="0034408C">
      <w:pPr>
        <w:jc w:val="center"/>
        <w:rPr>
          <w:rFonts w:ascii="Times New Roman" w:hAnsi="Times New Roman" w:cs="Times New Roman"/>
          <w:b/>
          <w:sz w:val="24"/>
          <w:szCs w:val="24"/>
        </w:rPr>
      </w:pPr>
    </w:p>
    <w:p w14:paraId="2A6D8AF2" w14:textId="400628A6" w:rsidR="00507EAD" w:rsidRPr="00F305E6" w:rsidRDefault="0034408C" w:rsidP="00F305E6">
      <w:pPr>
        <w:jc w:val="center"/>
        <w:rPr>
          <w:rFonts w:ascii="Times New Roman" w:hAnsi="Times New Roman" w:cs="Times New Roman"/>
          <w:b/>
          <w:sz w:val="28"/>
          <w:szCs w:val="28"/>
        </w:rPr>
      </w:pPr>
      <w:r w:rsidRPr="001E5429">
        <w:rPr>
          <w:rFonts w:ascii="Times New Roman" w:hAnsi="Times New Roman" w:cs="Times New Roman"/>
          <w:b/>
          <w:sz w:val="28"/>
          <w:szCs w:val="28"/>
        </w:rPr>
        <w:t xml:space="preserve">ARAŞTIRMA </w:t>
      </w:r>
      <w:r w:rsidR="00C6682E" w:rsidRPr="001E5429">
        <w:rPr>
          <w:rFonts w:ascii="Times New Roman" w:hAnsi="Times New Roman" w:cs="Times New Roman"/>
          <w:b/>
          <w:sz w:val="28"/>
          <w:szCs w:val="28"/>
        </w:rPr>
        <w:t>ÜNİVERSİTELERİ</w:t>
      </w:r>
      <w:r w:rsidRPr="001E5429">
        <w:rPr>
          <w:rFonts w:ascii="Times New Roman" w:hAnsi="Times New Roman" w:cs="Times New Roman"/>
          <w:b/>
          <w:sz w:val="28"/>
          <w:szCs w:val="28"/>
        </w:rPr>
        <w:t xml:space="preserve"> TOPLANTISI KONUŞMASI </w:t>
      </w:r>
    </w:p>
    <w:p w14:paraId="4778259A" w14:textId="77777777" w:rsidR="00F269ED" w:rsidRPr="001E5429" w:rsidRDefault="00EB2904" w:rsidP="0034408C">
      <w:pPr>
        <w:jc w:val="both"/>
        <w:rPr>
          <w:rFonts w:ascii="Times New Roman" w:hAnsi="Times New Roman" w:cs="Times New Roman"/>
          <w:sz w:val="24"/>
          <w:szCs w:val="24"/>
        </w:rPr>
      </w:pPr>
      <w:r w:rsidRPr="001E5429">
        <w:rPr>
          <w:rFonts w:ascii="Times New Roman" w:hAnsi="Times New Roman" w:cs="Times New Roman"/>
          <w:sz w:val="24"/>
          <w:szCs w:val="24"/>
        </w:rPr>
        <w:t>Muhterem</w:t>
      </w:r>
      <w:r w:rsidR="00F269ED" w:rsidRPr="001E5429">
        <w:rPr>
          <w:rFonts w:ascii="Times New Roman" w:hAnsi="Times New Roman" w:cs="Times New Roman"/>
          <w:sz w:val="24"/>
          <w:szCs w:val="24"/>
        </w:rPr>
        <w:t xml:space="preserve"> Rektörlerim,</w:t>
      </w:r>
    </w:p>
    <w:p w14:paraId="67476DEB" w14:textId="77777777" w:rsidR="00990140" w:rsidRPr="001E5429" w:rsidRDefault="00EB2904" w:rsidP="0034408C">
      <w:pPr>
        <w:jc w:val="both"/>
        <w:rPr>
          <w:rFonts w:ascii="Times New Roman" w:hAnsi="Times New Roman" w:cs="Times New Roman"/>
          <w:sz w:val="24"/>
          <w:szCs w:val="24"/>
        </w:rPr>
      </w:pPr>
      <w:r w:rsidRPr="001E5429">
        <w:rPr>
          <w:rFonts w:ascii="Times New Roman" w:hAnsi="Times New Roman" w:cs="Times New Roman"/>
          <w:sz w:val="24"/>
          <w:szCs w:val="24"/>
        </w:rPr>
        <w:t>Değerli</w:t>
      </w:r>
      <w:r w:rsidR="00F269ED" w:rsidRPr="001E5429">
        <w:rPr>
          <w:rFonts w:ascii="Times New Roman" w:hAnsi="Times New Roman" w:cs="Times New Roman"/>
          <w:sz w:val="24"/>
          <w:szCs w:val="24"/>
        </w:rPr>
        <w:t xml:space="preserve"> Meslektaşlarım,</w:t>
      </w:r>
    </w:p>
    <w:p w14:paraId="3A50BC91" w14:textId="77777777" w:rsidR="00F269ED" w:rsidRPr="001E5429" w:rsidRDefault="00F269ED" w:rsidP="0034408C">
      <w:pPr>
        <w:jc w:val="both"/>
        <w:rPr>
          <w:rFonts w:ascii="Times New Roman" w:hAnsi="Times New Roman" w:cs="Times New Roman"/>
          <w:sz w:val="24"/>
          <w:szCs w:val="24"/>
        </w:rPr>
      </w:pPr>
      <w:r w:rsidRPr="001E5429">
        <w:rPr>
          <w:rFonts w:ascii="Times New Roman" w:hAnsi="Times New Roman" w:cs="Times New Roman"/>
          <w:sz w:val="24"/>
          <w:szCs w:val="24"/>
        </w:rPr>
        <w:t>Kıymetli Basın Mensupları,</w:t>
      </w:r>
    </w:p>
    <w:p w14:paraId="465EEB9B" w14:textId="77777777" w:rsidR="00507EAD" w:rsidRPr="001E5429" w:rsidRDefault="00F269ED" w:rsidP="0034408C">
      <w:pPr>
        <w:jc w:val="both"/>
        <w:rPr>
          <w:rFonts w:ascii="Times New Roman" w:hAnsi="Times New Roman" w:cs="Times New Roman"/>
          <w:sz w:val="24"/>
          <w:szCs w:val="24"/>
        </w:rPr>
      </w:pPr>
      <w:r w:rsidRPr="001E5429">
        <w:rPr>
          <w:rFonts w:ascii="Times New Roman" w:hAnsi="Times New Roman" w:cs="Times New Roman"/>
          <w:sz w:val="24"/>
          <w:szCs w:val="24"/>
        </w:rPr>
        <w:t>….</w:t>
      </w:r>
    </w:p>
    <w:p w14:paraId="4281667C" w14:textId="010E1513" w:rsidR="00F572C8" w:rsidRPr="001E5429" w:rsidRDefault="00F572C8" w:rsidP="00F572C8">
      <w:pPr>
        <w:jc w:val="both"/>
        <w:rPr>
          <w:rFonts w:ascii="Times New Roman" w:hAnsi="Times New Roman" w:cs="Times New Roman"/>
          <w:sz w:val="24"/>
          <w:szCs w:val="24"/>
        </w:rPr>
      </w:pPr>
      <w:r w:rsidRPr="001E5429">
        <w:rPr>
          <w:rFonts w:ascii="Times New Roman" w:hAnsi="Times New Roman" w:cs="Times New Roman"/>
          <w:sz w:val="24"/>
          <w:szCs w:val="24"/>
        </w:rPr>
        <w:t xml:space="preserve">Dünyada yükseköğretim sistemleri içinde </w:t>
      </w:r>
      <w:r w:rsidRPr="001E5429">
        <w:rPr>
          <w:rFonts w:ascii="Times New Roman" w:hAnsi="Times New Roman" w:cs="Times New Roman"/>
          <w:b/>
          <w:sz w:val="24"/>
          <w:szCs w:val="24"/>
        </w:rPr>
        <w:t>araştırma üniversiteleri</w:t>
      </w:r>
      <w:r w:rsidRPr="001E5429">
        <w:rPr>
          <w:rFonts w:ascii="Times New Roman" w:hAnsi="Times New Roman" w:cs="Times New Roman"/>
          <w:sz w:val="24"/>
          <w:szCs w:val="24"/>
        </w:rPr>
        <w:t xml:space="preserve">, ekonominin ihtiyaç duyduğu profesyonelleri, üst düzey uzmanları, bilim insanlarını ve araştırmacıları yetiştirmede ve ulusal </w:t>
      </w:r>
      <w:proofErr w:type="spellStart"/>
      <w:r w:rsidRPr="001E5429">
        <w:rPr>
          <w:rFonts w:ascii="Times New Roman" w:hAnsi="Times New Roman" w:cs="Times New Roman"/>
          <w:sz w:val="24"/>
          <w:szCs w:val="24"/>
        </w:rPr>
        <w:t>inovasyon</w:t>
      </w:r>
      <w:proofErr w:type="spellEnd"/>
      <w:r w:rsidRPr="001E5429">
        <w:rPr>
          <w:rFonts w:ascii="Times New Roman" w:hAnsi="Times New Roman" w:cs="Times New Roman"/>
          <w:sz w:val="24"/>
          <w:szCs w:val="24"/>
        </w:rPr>
        <w:t xml:space="preserve"> sistemlerini destekleyecek yeni bilgiler üretmede kritik rol</w:t>
      </w:r>
      <w:r w:rsidR="004D46D3">
        <w:rPr>
          <w:rFonts w:ascii="Times New Roman" w:hAnsi="Times New Roman" w:cs="Times New Roman"/>
          <w:sz w:val="24"/>
          <w:szCs w:val="24"/>
        </w:rPr>
        <w:t>ler</w:t>
      </w:r>
      <w:r w:rsidRPr="001E5429">
        <w:rPr>
          <w:rFonts w:ascii="Times New Roman" w:hAnsi="Times New Roman" w:cs="Times New Roman"/>
          <w:sz w:val="24"/>
          <w:szCs w:val="24"/>
        </w:rPr>
        <w:t xml:space="preserve"> oynamaktadır. Bu bağlamda, </w:t>
      </w:r>
      <w:r w:rsidR="004D46D3">
        <w:rPr>
          <w:rFonts w:ascii="Times New Roman" w:hAnsi="Times New Roman" w:cs="Times New Roman"/>
          <w:sz w:val="24"/>
          <w:szCs w:val="24"/>
        </w:rPr>
        <w:t xml:space="preserve">son yıllarda küresel rekabette üstünlük kurmak isteyen bilhassa gelişmekte olan ülkelerde bu rolleri yerine getirecek üniversitelerin kurulmasına veya </w:t>
      </w:r>
      <w:proofErr w:type="spellStart"/>
      <w:r w:rsidR="004D46D3">
        <w:rPr>
          <w:rFonts w:ascii="Times New Roman" w:hAnsi="Times New Roman" w:cs="Times New Roman"/>
          <w:sz w:val="24"/>
          <w:szCs w:val="24"/>
        </w:rPr>
        <w:t>varolan</w:t>
      </w:r>
      <w:proofErr w:type="spellEnd"/>
      <w:r w:rsidR="004D46D3">
        <w:rPr>
          <w:rFonts w:ascii="Times New Roman" w:hAnsi="Times New Roman" w:cs="Times New Roman"/>
          <w:sz w:val="24"/>
          <w:szCs w:val="24"/>
        </w:rPr>
        <w:t xml:space="preserve"> üniversitelerin bir kısmını araştırma odaklı hale getirmek üzere gerekli idari, hukuki ve mali tedbirler alınmasına ciddi </w:t>
      </w:r>
      <w:r w:rsidR="002F1AAB">
        <w:rPr>
          <w:rFonts w:ascii="Times New Roman" w:hAnsi="Times New Roman" w:cs="Times New Roman"/>
          <w:sz w:val="24"/>
          <w:szCs w:val="24"/>
        </w:rPr>
        <w:t>gayretler sarf edilmektedir.</w:t>
      </w:r>
      <w:r w:rsidRPr="001E5429">
        <w:rPr>
          <w:rFonts w:ascii="Times New Roman" w:hAnsi="Times New Roman" w:cs="Times New Roman"/>
          <w:sz w:val="24"/>
          <w:szCs w:val="24"/>
        </w:rPr>
        <w:t xml:space="preserve"> </w:t>
      </w:r>
    </w:p>
    <w:p w14:paraId="79458054" w14:textId="1D6E8DB3" w:rsidR="00F572C8" w:rsidRPr="001E5429" w:rsidRDefault="002F1AAB" w:rsidP="00F572C8">
      <w:pPr>
        <w:jc w:val="both"/>
        <w:rPr>
          <w:rFonts w:ascii="Times New Roman" w:hAnsi="Times New Roman" w:cs="Times New Roman"/>
          <w:sz w:val="24"/>
          <w:szCs w:val="24"/>
        </w:rPr>
      </w:pPr>
      <w:r>
        <w:rPr>
          <w:rFonts w:ascii="Times New Roman" w:hAnsi="Times New Roman" w:cs="Times New Roman"/>
          <w:sz w:val="24"/>
          <w:szCs w:val="24"/>
        </w:rPr>
        <w:t>Geçmişe bakılacak olursa m</w:t>
      </w:r>
      <w:r w:rsidR="00F572C8" w:rsidRPr="001E5429">
        <w:rPr>
          <w:rFonts w:ascii="Times New Roman" w:hAnsi="Times New Roman" w:cs="Times New Roman"/>
          <w:sz w:val="24"/>
          <w:szCs w:val="24"/>
        </w:rPr>
        <w:t xml:space="preserve">odern araştırma üniversitesi </w:t>
      </w:r>
      <w:r>
        <w:rPr>
          <w:rFonts w:ascii="Times New Roman" w:hAnsi="Times New Roman" w:cs="Times New Roman"/>
          <w:sz w:val="24"/>
          <w:szCs w:val="24"/>
        </w:rPr>
        <w:t>mefhumu</w:t>
      </w:r>
      <w:r w:rsidR="00F572C8" w:rsidRPr="001E5429">
        <w:rPr>
          <w:rFonts w:ascii="Times New Roman" w:hAnsi="Times New Roman" w:cs="Times New Roman"/>
          <w:sz w:val="24"/>
          <w:szCs w:val="24"/>
        </w:rPr>
        <w:t xml:space="preserve"> ilk olarak 19. yüzyılın başlarında, Wilhelm </w:t>
      </w:r>
      <w:proofErr w:type="spellStart"/>
      <w:r w:rsidR="00F572C8" w:rsidRPr="001E5429">
        <w:rPr>
          <w:rFonts w:ascii="Times New Roman" w:hAnsi="Times New Roman" w:cs="Times New Roman"/>
          <w:sz w:val="24"/>
          <w:szCs w:val="24"/>
        </w:rPr>
        <w:t>von</w:t>
      </w:r>
      <w:proofErr w:type="spellEnd"/>
      <w:r w:rsidR="00F572C8" w:rsidRPr="001E5429">
        <w:rPr>
          <w:rFonts w:ascii="Times New Roman" w:hAnsi="Times New Roman" w:cs="Times New Roman"/>
          <w:sz w:val="24"/>
          <w:szCs w:val="24"/>
        </w:rPr>
        <w:t xml:space="preserve"> </w:t>
      </w:r>
      <w:proofErr w:type="spellStart"/>
      <w:r w:rsidR="00F572C8" w:rsidRPr="001E5429">
        <w:rPr>
          <w:rFonts w:ascii="Times New Roman" w:hAnsi="Times New Roman" w:cs="Times New Roman"/>
          <w:sz w:val="24"/>
          <w:szCs w:val="24"/>
        </w:rPr>
        <w:t>Humboldt'un</w:t>
      </w:r>
      <w:proofErr w:type="spellEnd"/>
      <w:r w:rsidR="00F572C8" w:rsidRPr="001E5429">
        <w:rPr>
          <w:rFonts w:ascii="Times New Roman" w:hAnsi="Times New Roman" w:cs="Times New Roman"/>
          <w:sz w:val="24"/>
          <w:szCs w:val="24"/>
        </w:rPr>
        <w:t xml:space="preserve"> </w:t>
      </w:r>
      <w:r w:rsidR="00F572C8" w:rsidRPr="001E5429">
        <w:rPr>
          <w:rFonts w:ascii="Times New Roman" w:hAnsi="Times New Roman" w:cs="Times New Roman"/>
          <w:i/>
          <w:sz w:val="24"/>
          <w:szCs w:val="24"/>
        </w:rPr>
        <w:t>Öğretme ve Araştırmanın Birliği</w:t>
      </w:r>
      <w:r w:rsidR="00F572C8" w:rsidRPr="001E5429">
        <w:rPr>
          <w:rFonts w:ascii="Times New Roman" w:hAnsi="Times New Roman" w:cs="Times New Roman"/>
          <w:sz w:val="24"/>
          <w:szCs w:val="24"/>
        </w:rPr>
        <w:t xml:space="preserve"> (</w:t>
      </w:r>
      <w:proofErr w:type="spellStart"/>
      <w:r w:rsidR="00F572C8" w:rsidRPr="001E5429">
        <w:rPr>
          <w:rFonts w:ascii="Times New Roman" w:hAnsi="Times New Roman" w:cs="Times New Roman"/>
          <w:sz w:val="24"/>
          <w:szCs w:val="24"/>
        </w:rPr>
        <w:t>Einheit</w:t>
      </w:r>
      <w:proofErr w:type="spellEnd"/>
      <w:r w:rsidR="00F572C8" w:rsidRPr="001E5429">
        <w:rPr>
          <w:rFonts w:ascii="Times New Roman" w:hAnsi="Times New Roman" w:cs="Times New Roman"/>
          <w:sz w:val="24"/>
          <w:szCs w:val="24"/>
        </w:rPr>
        <w:t xml:space="preserve"> </w:t>
      </w:r>
      <w:proofErr w:type="spellStart"/>
      <w:r w:rsidR="00F572C8" w:rsidRPr="001E5429">
        <w:rPr>
          <w:rFonts w:ascii="Times New Roman" w:hAnsi="Times New Roman" w:cs="Times New Roman"/>
          <w:sz w:val="24"/>
          <w:szCs w:val="24"/>
        </w:rPr>
        <w:t>von</w:t>
      </w:r>
      <w:proofErr w:type="spellEnd"/>
      <w:r w:rsidR="00F572C8" w:rsidRPr="001E5429">
        <w:rPr>
          <w:rFonts w:ascii="Times New Roman" w:hAnsi="Times New Roman" w:cs="Times New Roman"/>
          <w:sz w:val="24"/>
          <w:szCs w:val="24"/>
        </w:rPr>
        <w:t xml:space="preserve"> </w:t>
      </w:r>
      <w:proofErr w:type="spellStart"/>
      <w:r w:rsidR="00F572C8" w:rsidRPr="001E5429">
        <w:rPr>
          <w:rFonts w:ascii="Times New Roman" w:hAnsi="Times New Roman" w:cs="Times New Roman"/>
          <w:sz w:val="24"/>
          <w:szCs w:val="24"/>
        </w:rPr>
        <w:t>Lehre</w:t>
      </w:r>
      <w:proofErr w:type="spellEnd"/>
      <w:r w:rsidR="00F572C8" w:rsidRPr="001E5429">
        <w:rPr>
          <w:rFonts w:ascii="Times New Roman" w:hAnsi="Times New Roman" w:cs="Times New Roman"/>
          <w:sz w:val="24"/>
          <w:szCs w:val="24"/>
        </w:rPr>
        <w:t xml:space="preserve"> </w:t>
      </w:r>
      <w:proofErr w:type="spellStart"/>
      <w:r w:rsidR="00F572C8" w:rsidRPr="001E5429">
        <w:rPr>
          <w:rFonts w:ascii="Times New Roman" w:hAnsi="Times New Roman" w:cs="Times New Roman"/>
          <w:sz w:val="24"/>
          <w:szCs w:val="24"/>
        </w:rPr>
        <w:t>und</w:t>
      </w:r>
      <w:proofErr w:type="spellEnd"/>
      <w:r w:rsidR="00F572C8" w:rsidRPr="001E5429">
        <w:rPr>
          <w:rFonts w:ascii="Times New Roman" w:hAnsi="Times New Roman" w:cs="Times New Roman"/>
          <w:sz w:val="24"/>
          <w:szCs w:val="24"/>
        </w:rPr>
        <w:t xml:space="preserve"> </w:t>
      </w:r>
      <w:proofErr w:type="spellStart"/>
      <w:r w:rsidR="00F572C8" w:rsidRPr="001E5429">
        <w:rPr>
          <w:rFonts w:ascii="Times New Roman" w:hAnsi="Times New Roman" w:cs="Times New Roman"/>
          <w:sz w:val="24"/>
          <w:szCs w:val="24"/>
        </w:rPr>
        <w:t>Forschung</w:t>
      </w:r>
      <w:proofErr w:type="spellEnd"/>
      <w:r w:rsidR="00F572C8" w:rsidRPr="001E5429">
        <w:rPr>
          <w:rFonts w:ascii="Times New Roman" w:hAnsi="Times New Roman" w:cs="Times New Roman"/>
          <w:sz w:val="24"/>
          <w:szCs w:val="24"/>
        </w:rPr>
        <w:t xml:space="preserve">) vizyonunu; önceki hedefleri gerçeklik, güzellik ve iyilik anlayışını geliştirmek olan üniversite eğitiminin bu hedeflerinden ziyade </w:t>
      </w:r>
      <w:r>
        <w:rPr>
          <w:rFonts w:ascii="Times New Roman" w:hAnsi="Times New Roman" w:cs="Times New Roman"/>
          <w:sz w:val="24"/>
          <w:szCs w:val="24"/>
        </w:rPr>
        <w:t>tabii</w:t>
      </w:r>
      <w:r w:rsidR="00F572C8" w:rsidRPr="001E5429">
        <w:rPr>
          <w:rFonts w:ascii="Times New Roman" w:hAnsi="Times New Roman" w:cs="Times New Roman"/>
          <w:sz w:val="24"/>
          <w:szCs w:val="24"/>
        </w:rPr>
        <w:t xml:space="preserve"> bilimler, sosyal bilimler ve </w:t>
      </w:r>
      <w:proofErr w:type="gramStart"/>
      <w:r w:rsidR="00F572C8" w:rsidRPr="001E5429">
        <w:rPr>
          <w:rFonts w:ascii="Times New Roman" w:hAnsi="Times New Roman" w:cs="Times New Roman"/>
          <w:sz w:val="24"/>
          <w:szCs w:val="24"/>
        </w:rPr>
        <w:t>beşeri</w:t>
      </w:r>
      <w:proofErr w:type="gramEnd"/>
      <w:r w:rsidR="00F572C8" w:rsidRPr="001E5429">
        <w:rPr>
          <w:rFonts w:ascii="Times New Roman" w:hAnsi="Times New Roman" w:cs="Times New Roman"/>
          <w:sz w:val="24"/>
          <w:szCs w:val="24"/>
        </w:rPr>
        <w:t xml:space="preserve"> bilimler gibi temel bilgi alanlarına odaklanan bir eğitim üretme aracı olarak savunduğu Almanya'da </w:t>
      </w:r>
      <w:r>
        <w:rPr>
          <w:rFonts w:ascii="Times New Roman" w:hAnsi="Times New Roman" w:cs="Times New Roman"/>
          <w:sz w:val="24"/>
          <w:szCs w:val="24"/>
        </w:rPr>
        <w:t>doğmuştur</w:t>
      </w:r>
      <w:r w:rsidR="00F572C8" w:rsidRPr="001E5429">
        <w:rPr>
          <w:rFonts w:ascii="Times New Roman" w:hAnsi="Times New Roman" w:cs="Times New Roman"/>
          <w:sz w:val="24"/>
          <w:szCs w:val="24"/>
        </w:rPr>
        <w:t xml:space="preserve">. Bundan önce üniversiteler büyük ölçüde hukuk, tıp ve teoloji gibi alanlarda </w:t>
      </w:r>
      <w:r>
        <w:rPr>
          <w:rFonts w:ascii="Times New Roman" w:hAnsi="Times New Roman" w:cs="Times New Roman"/>
          <w:sz w:val="24"/>
          <w:szCs w:val="24"/>
        </w:rPr>
        <w:t>meslekten uzmanların</w:t>
      </w:r>
      <w:r w:rsidR="00F572C8" w:rsidRPr="001E5429">
        <w:rPr>
          <w:rFonts w:ascii="Times New Roman" w:hAnsi="Times New Roman" w:cs="Times New Roman"/>
          <w:sz w:val="24"/>
          <w:szCs w:val="24"/>
        </w:rPr>
        <w:t xml:space="preserve"> </w:t>
      </w:r>
      <w:r>
        <w:rPr>
          <w:rFonts w:ascii="Times New Roman" w:hAnsi="Times New Roman" w:cs="Times New Roman"/>
          <w:sz w:val="24"/>
          <w:szCs w:val="24"/>
        </w:rPr>
        <w:t>yetiştirmek üzere faaliyet göstermişlerdir</w:t>
      </w:r>
      <w:r w:rsidR="00F572C8" w:rsidRPr="001E5429">
        <w:rPr>
          <w:rFonts w:ascii="Times New Roman" w:hAnsi="Times New Roman" w:cs="Times New Roman"/>
          <w:sz w:val="24"/>
          <w:szCs w:val="24"/>
        </w:rPr>
        <w:t xml:space="preserve">. </w:t>
      </w:r>
      <w:proofErr w:type="spellStart"/>
      <w:r w:rsidR="00F572C8" w:rsidRPr="001E5429">
        <w:rPr>
          <w:rFonts w:ascii="Times New Roman" w:hAnsi="Times New Roman" w:cs="Times New Roman"/>
          <w:sz w:val="24"/>
          <w:szCs w:val="24"/>
        </w:rPr>
        <w:t>Humboldtçu</w:t>
      </w:r>
      <w:proofErr w:type="spellEnd"/>
      <w:r w:rsidR="00F572C8" w:rsidRPr="001E5429">
        <w:rPr>
          <w:rFonts w:ascii="Times New Roman" w:hAnsi="Times New Roman" w:cs="Times New Roman"/>
          <w:sz w:val="24"/>
          <w:szCs w:val="24"/>
        </w:rPr>
        <w:t xml:space="preserve"> model araştırmaya odaklanmış olsa </w:t>
      </w:r>
      <w:proofErr w:type="gramStart"/>
      <w:r w:rsidR="00F572C8" w:rsidRPr="001E5429">
        <w:rPr>
          <w:rFonts w:ascii="Times New Roman" w:hAnsi="Times New Roman" w:cs="Times New Roman"/>
          <w:sz w:val="24"/>
          <w:szCs w:val="24"/>
        </w:rPr>
        <w:t>da,</w:t>
      </w:r>
      <w:proofErr w:type="gramEnd"/>
      <w:r w:rsidR="00F572C8" w:rsidRPr="001E5429">
        <w:rPr>
          <w:rFonts w:ascii="Times New Roman" w:hAnsi="Times New Roman" w:cs="Times New Roman"/>
          <w:sz w:val="24"/>
          <w:szCs w:val="24"/>
        </w:rPr>
        <w:t xml:space="preserve"> ulusal kalkınma ve uygulamalı çalışma için araştırmayı, en az temel araştırma kadar </w:t>
      </w:r>
      <w:r>
        <w:rPr>
          <w:rFonts w:ascii="Times New Roman" w:hAnsi="Times New Roman" w:cs="Times New Roman"/>
          <w:sz w:val="24"/>
          <w:szCs w:val="24"/>
        </w:rPr>
        <w:t>önemsemiştir</w:t>
      </w:r>
      <w:r w:rsidR="00F572C8" w:rsidRPr="001E5429">
        <w:rPr>
          <w:rFonts w:ascii="Times New Roman" w:hAnsi="Times New Roman" w:cs="Times New Roman"/>
          <w:sz w:val="24"/>
          <w:szCs w:val="24"/>
        </w:rPr>
        <w:t>. Bu araştırma modelin</w:t>
      </w:r>
      <w:r>
        <w:rPr>
          <w:rFonts w:ascii="Times New Roman" w:hAnsi="Times New Roman" w:cs="Times New Roman"/>
          <w:sz w:val="24"/>
          <w:szCs w:val="24"/>
        </w:rPr>
        <w:t>in hayata geçirilmesiyle</w:t>
      </w:r>
      <w:r w:rsidR="00F572C8" w:rsidRPr="001E5429">
        <w:rPr>
          <w:rFonts w:ascii="Times New Roman" w:hAnsi="Times New Roman" w:cs="Times New Roman"/>
          <w:sz w:val="24"/>
          <w:szCs w:val="24"/>
        </w:rPr>
        <w:t xml:space="preserve">, kimya ve fizik gibi alanların yanı sıra ekonomi ve sosyoloji de dahil olmak üzere sosyal bilimler </w:t>
      </w:r>
      <w:r>
        <w:rPr>
          <w:rFonts w:ascii="Times New Roman" w:hAnsi="Times New Roman" w:cs="Times New Roman"/>
          <w:sz w:val="24"/>
          <w:szCs w:val="24"/>
        </w:rPr>
        <w:t>birer araştırma</w:t>
      </w:r>
      <w:r w:rsidR="00F572C8" w:rsidRPr="001E5429">
        <w:rPr>
          <w:rFonts w:ascii="Times New Roman" w:hAnsi="Times New Roman" w:cs="Times New Roman"/>
          <w:sz w:val="24"/>
          <w:szCs w:val="24"/>
        </w:rPr>
        <w:t xml:space="preserve"> disiplin</w:t>
      </w:r>
      <w:r>
        <w:rPr>
          <w:rFonts w:ascii="Times New Roman" w:hAnsi="Times New Roman" w:cs="Times New Roman"/>
          <w:sz w:val="24"/>
          <w:szCs w:val="24"/>
        </w:rPr>
        <w:t>i</w:t>
      </w:r>
      <w:r w:rsidR="00F572C8" w:rsidRPr="001E5429">
        <w:rPr>
          <w:rFonts w:ascii="Times New Roman" w:hAnsi="Times New Roman" w:cs="Times New Roman"/>
          <w:sz w:val="24"/>
          <w:szCs w:val="24"/>
        </w:rPr>
        <w:t xml:space="preserve"> </w:t>
      </w:r>
      <w:r>
        <w:rPr>
          <w:rFonts w:ascii="Times New Roman" w:hAnsi="Times New Roman" w:cs="Times New Roman"/>
          <w:sz w:val="24"/>
          <w:szCs w:val="24"/>
        </w:rPr>
        <w:t>olarak</w:t>
      </w:r>
      <w:r w:rsidR="00F572C8" w:rsidRPr="001E5429">
        <w:rPr>
          <w:rFonts w:ascii="Times New Roman" w:hAnsi="Times New Roman" w:cs="Times New Roman"/>
          <w:sz w:val="24"/>
          <w:szCs w:val="24"/>
        </w:rPr>
        <w:t xml:space="preserve"> ortaya çıkmıştır.</w:t>
      </w:r>
    </w:p>
    <w:p w14:paraId="7A591C2F" w14:textId="62A9B46C" w:rsidR="00AC7C41" w:rsidRPr="001E5429" w:rsidRDefault="00AC7C41" w:rsidP="00AC7C41">
      <w:pPr>
        <w:jc w:val="both"/>
        <w:rPr>
          <w:rFonts w:ascii="Times New Roman" w:hAnsi="Times New Roman" w:cs="Times New Roman"/>
          <w:sz w:val="24"/>
          <w:szCs w:val="24"/>
        </w:rPr>
      </w:pPr>
      <w:proofErr w:type="spellStart"/>
      <w:r w:rsidRPr="001E5429">
        <w:rPr>
          <w:rFonts w:ascii="Times New Roman" w:hAnsi="Times New Roman" w:cs="Times New Roman"/>
          <w:sz w:val="24"/>
          <w:szCs w:val="24"/>
        </w:rPr>
        <w:t>Humboldtçu</w:t>
      </w:r>
      <w:proofErr w:type="spellEnd"/>
      <w:r w:rsidRPr="001E5429">
        <w:rPr>
          <w:rFonts w:ascii="Times New Roman" w:hAnsi="Times New Roman" w:cs="Times New Roman"/>
          <w:sz w:val="24"/>
          <w:szCs w:val="24"/>
        </w:rPr>
        <w:t xml:space="preserve"> </w:t>
      </w:r>
      <w:r w:rsidR="00A03C25">
        <w:rPr>
          <w:rFonts w:ascii="Times New Roman" w:hAnsi="Times New Roman" w:cs="Times New Roman"/>
          <w:sz w:val="24"/>
          <w:szCs w:val="24"/>
        </w:rPr>
        <w:t xml:space="preserve">üniversite </w:t>
      </w:r>
      <w:r w:rsidRPr="001E5429">
        <w:rPr>
          <w:rFonts w:ascii="Times New Roman" w:hAnsi="Times New Roman" w:cs="Times New Roman"/>
          <w:sz w:val="24"/>
          <w:szCs w:val="24"/>
        </w:rPr>
        <w:t>modeli</w:t>
      </w:r>
      <w:r w:rsidR="00A03C25">
        <w:rPr>
          <w:rFonts w:ascii="Times New Roman" w:hAnsi="Times New Roman" w:cs="Times New Roman"/>
          <w:sz w:val="24"/>
          <w:szCs w:val="24"/>
        </w:rPr>
        <w:t>nin</w:t>
      </w:r>
      <w:r w:rsidRPr="001E5429">
        <w:rPr>
          <w:rFonts w:ascii="Times New Roman" w:hAnsi="Times New Roman" w:cs="Times New Roman"/>
          <w:sz w:val="24"/>
          <w:szCs w:val="24"/>
        </w:rPr>
        <w:t xml:space="preserve"> </w:t>
      </w:r>
      <w:r w:rsidR="00A03C25">
        <w:rPr>
          <w:rFonts w:ascii="Times New Roman" w:hAnsi="Times New Roman" w:cs="Times New Roman"/>
          <w:sz w:val="24"/>
          <w:szCs w:val="24"/>
        </w:rPr>
        <w:t xml:space="preserve">Avrupa dışında </w:t>
      </w:r>
      <w:r w:rsidRPr="001E5429">
        <w:rPr>
          <w:rFonts w:ascii="Times New Roman" w:hAnsi="Times New Roman" w:cs="Times New Roman"/>
          <w:sz w:val="24"/>
          <w:szCs w:val="24"/>
        </w:rPr>
        <w:t>Japonya ve ABD</w:t>
      </w:r>
      <w:r w:rsidR="00A03C25">
        <w:rPr>
          <w:rFonts w:ascii="Times New Roman" w:hAnsi="Times New Roman" w:cs="Times New Roman"/>
          <w:sz w:val="24"/>
          <w:szCs w:val="24"/>
        </w:rPr>
        <w:t xml:space="preserve"> tarafından benimsenmiş</w:t>
      </w:r>
      <w:r w:rsidRPr="001E5429">
        <w:rPr>
          <w:rFonts w:ascii="Times New Roman" w:hAnsi="Times New Roman" w:cs="Times New Roman"/>
          <w:sz w:val="24"/>
          <w:szCs w:val="24"/>
        </w:rPr>
        <w:t xml:space="preserve"> olması anlamlıdır; her iki ülke </w:t>
      </w:r>
      <w:proofErr w:type="gramStart"/>
      <w:r w:rsidRPr="001E5429">
        <w:rPr>
          <w:rFonts w:ascii="Times New Roman" w:hAnsi="Times New Roman" w:cs="Times New Roman"/>
          <w:sz w:val="24"/>
          <w:szCs w:val="24"/>
        </w:rPr>
        <w:t>de,</w:t>
      </w:r>
      <w:proofErr w:type="gramEnd"/>
      <w:r w:rsidRPr="001E5429">
        <w:rPr>
          <w:rFonts w:ascii="Times New Roman" w:hAnsi="Times New Roman" w:cs="Times New Roman"/>
          <w:sz w:val="24"/>
          <w:szCs w:val="24"/>
        </w:rPr>
        <w:t xml:space="preserve"> özellikle 19. ve 20. yüzyıllarda, ulusal </w:t>
      </w:r>
      <w:r w:rsidR="00A03C25">
        <w:rPr>
          <w:rFonts w:ascii="Times New Roman" w:hAnsi="Times New Roman" w:cs="Times New Roman"/>
          <w:sz w:val="24"/>
          <w:szCs w:val="24"/>
        </w:rPr>
        <w:t>ekonomik gelişmeye ağırlık vermiş</w:t>
      </w:r>
      <w:r w:rsidRPr="001E5429">
        <w:rPr>
          <w:rFonts w:ascii="Times New Roman" w:hAnsi="Times New Roman" w:cs="Times New Roman"/>
          <w:sz w:val="24"/>
          <w:szCs w:val="24"/>
        </w:rPr>
        <w:t xml:space="preserve"> ve yükseköğretimi bu gelişmeye </w:t>
      </w:r>
      <w:r w:rsidR="00A03C25">
        <w:rPr>
          <w:rFonts w:ascii="Times New Roman" w:hAnsi="Times New Roman" w:cs="Times New Roman"/>
          <w:sz w:val="24"/>
          <w:szCs w:val="24"/>
        </w:rPr>
        <w:t>kayda değer katkı sağlayan bir kurum olarak</w:t>
      </w:r>
      <w:r w:rsidRPr="001E5429">
        <w:rPr>
          <w:rFonts w:ascii="Times New Roman" w:hAnsi="Times New Roman" w:cs="Times New Roman"/>
          <w:sz w:val="24"/>
          <w:szCs w:val="24"/>
        </w:rPr>
        <w:t xml:space="preserve"> </w:t>
      </w:r>
      <w:r w:rsidR="00A03C25">
        <w:rPr>
          <w:rFonts w:ascii="Times New Roman" w:hAnsi="Times New Roman" w:cs="Times New Roman"/>
          <w:sz w:val="24"/>
          <w:szCs w:val="24"/>
        </w:rPr>
        <w:t>değerlendirmiştir</w:t>
      </w:r>
      <w:r w:rsidRPr="001E5429">
        <w:rPr>
          <w:rFonts w:ascii="Times New Roman" w:hAnsi="Times New Roman" w:cs="Times New Roman"/>
          <w:sz w:val="24"/>
          <w:szCs w:val="24"/>
        </w:rPr>
        <w:t>.</w:t>
      </w:r>
    </w:p>
    <w:p w14:paraId="479B3913" w14:textId="6B5C78DE" w:rsidR="00F572C8" w:rsidRPr="001E5429" w:rsidRDefault="00AC7C41" w:rsidP="0034408C">
      <w:pPr>
        <w:jc w:val="both"/>
        <w:rPr>
          <w:rFonts w:ascii="Times New Roman" w:hAnsi="Times New Roman" w:cs="Times New Roman"/>
          <w:sz w:val="24"/>
          <w:szCs w:val="24"/>
        </w:rPr>
      </w:pPr>
      <w:r w:rsidRPr="001E5429">
        <w:rPr>
          <w:rFonts w:ascii="Times New Roman" w:hAnsi="Times New Roman" w:cs="Times New Roman"/>
          <w:sz w:val="24"/>
          <w:szCs w:val="24"/>
        </w:rPr>
        <w:t>Alman araştırma üniversitesinin Amerikan versiyonu özellikle önemlidir. 19. yüzyılın sonlarında, Land Grant yasalarını takiben, ABD üniversiteleri, tarım ve onun gelişen endüstrisi için bilimden yararlanmaya odaklanarak araştırmaya ağırlık vermeye başladı. ABD araştırma üniversitesi</w:t>
      </w:r>
      <w:r w:rsidR="006B13C7" w:rsidRPr="001E5429">
        <w:rPr>
          <w:rFonts w:ascii="Times New Roman" w:hAnsi="Times New Roman" w:cs="Times New Roman"/>
          <w:sz w:val="24"/>
          <w:szCs w:val="24"/>
        </w:rPr>
        <w:t xml:space="preserve"> modeli</w:t>
      </w:r>
      <w:r w:rsidRPr="001E5429">
        <w:rPr>
          <w:rFonts w:ascii="Times New Roman" w:hAnsi="Times New Roman" w:cs="Times New Roman"/>
          <w:sz w:val="24"/>
          <w:szCs w:val="24"/>
        </w:rPr>
        <w:t>; topluma hizmeti vurgulaması, akademik mesleğin örgütlenmesini kürsü sistemi hiyerarşisinden ziyade disipline dayalı bölümler kullanılarak daha demokratik hale getirmesi, yönetişim ve idari düz</w:t>
      </w:r>
      <w:r w:rsidR="006B13C7" w:rsidRPr="001E5429">
        <w:rPr>
          <w:rFonts w:ascii="Times New Roman" w:hAnsi="Times New Roman" w:cs="Times New Roman"/>
          <w:sz w:val="24"/>
          <w:szCs w:val="24"/>
        </w:rPr>
        <w:t>enlemelerin daha katılımcı olması açılarından Alman modelinden farklılık göstermiştir.</w:t>
      </w:r>
    </w:p>
    <w:p w14:paraId="28E96D70" w14:textId="00781417" w:rsidR="002D311B" w:rsidRPr="001E5429" w:rsidRDefault="002D311B" w:rsidP="002D311B">
      <w:pPr>
        <w:jc w:val="both"/>
        <w:rPr>
          <w:rFonts w:ascii="Times New Roman" w:hAnsi="Times New Roman" w:cs="Times New Roman"/>
          <w:sz w:val="24"/>
          <w:szCs w:val="24"/>
        </w:rPr>
      </w:pPr>
      <w:r w:rsidRPr="001E5429">
        <w:rPr>
          <w:rFonts w:ascii="Times New Roman" w:hAnsi="Times New Roman" w:cs="Times New Roman"/>
          <w:sz w:val="24"/>
          <w:szCs w:val="24"/>
        </w:rPr>
        <w:t xml:space="preserve">ABD araştırma üniversitesi modeli 20. yüzyılın ortalarında baskın küresel model haline geldi. Araştırmaya (ABD Savunma Bakanlığı tarafından sağlanan ve soğuk savaş askeri teknolojisi yoluyla) eyaletlerden gelen güçlü destek, etkili akademik yönetişim, çoğu eyalette araştırma üniversitelerini belirleyen farklı bir akademik sistemin oluşturulması, en üstte ve </w:t>
      </w:r>
      <w:proofErr w:type="gramStart"/>
      <w:r w:rsidRPr="001E5429">
        <w:rPr>
          <w:rFonts w:ascii="Times New Roman" w:hAnsi="Times New Roman" w:cs="Times New Roman"/>
          <w:sz w:val="24"/>
          <w:szCs w:val="24"/>
        </w:rPr>
        <w:t>kar</w:t>
      </w:r>
      <w:proofErr w:type="gramEnd"/>
      <w:r w:rsidRPr="001E5429">
        <w:rPr>
          <w:rFonts w:ascii="Times New Roman" w:hAnsi="Times New Roman" w:cs="Times New Roman"/>
          <w:sz w:val="24"/>
          <w:szCs w:val="24"/>
        </w:rPr>
        <w:t xml:space="preserve"> amacı gütmeyen canlı bir akademik sektör olan ABD araştırma üniversitelerini uluslararası </w:t>
      </w:r>
      <w:r w:rsidR="00D76339">
        <w:rPr>
          <w:rFonts w:ascii="Times New Roman" w:hAnsi="Times New Roman" w:cs="Times New Roman"/>
          <w:sz w:val="24"/>
          <w:szCs w:val="24"/>
        </w:rPr>
        <w:t>birer örnek</w:t>
      </w:r>
      <w:r w:rsidRPr="001E5429">
        <w:rPr>
          <w:rFonts w:ascii="Times New Roman" w:hAnsi="Times New Roman" w:cs="Times New Roman"/>
          <w:sz w:val="24"/>
          <w:szCs w:val="24"/>
        </w:rPr>
        <w:t xml:space="preserve"> haline getirdi.</w:t>
      </w:r>
    </w:p>
    <w:p w14:paraId="1E182BDE" w14:textId="58ED54D5" w:rsidR="00971006" w:rsidRDefault="00971006" w:rsidP="00971006">
      <w:pPr>
        <w:jc w:val="both"/>
        <w:rPr>
          <w:rFonts w:ascii="Times New Roman" w:hAnsi="Times New Roman" w:cs="Times New Roman"/>
          <w:sz w:val="24"/>
          <w:szCs w:val="24"/>
        </w:rPr>
      </w:pPr>
      <w:r w:rsidRPr="001E5429">
        <w:rPr>
          <w:rFonts w:ascii="Times New Roman" w:hAnsi="Times New Roman" w:cs="Times New Roman"/>
          <w:sz w:val="24"/>
          <w:szCs w:val="24"/>
        </w:rPr>
        <w:lastRenderedPageBreak/>
        <w:t xml:space="preserve">Amerika Birleşik Devletleri'nde yükseköğretim tarihi konusunda uzmanlaşmış bir tarihçi olan </w:t>
      </w:r>
      <w:proofErr w:type="spellStart"/>
      <w:r w:rsidRPr="001E5429">
        <w:rPr>
          <w:rFonts w:ascii="Times New Roman" w:hAnsi="Times New Roman" w:cs="Times New Roman"/>
          <w:sz w:val="24"/>
          <w:szCs w:val="24"/>
        </w:rPr>
        <w:t>Roger</w:t>
      </w:r>
      <w:proofErr w:type="spellEnd"/>
      <w:r w:rsidRPr="001E5429">
        <w:rPr>
          <w:rFonts w:ascii="Times New Roman" w:hAnsi="Times New Roman" w:cs="Times New Roman"/>
          <w:sz w:val="24"/>
          <w:szCs w:val="24"/>
        </w:rPr>
        <w:t xml:space="preserve"> L. </w:t>
      </w:r>
      <w:proofErr w:type="spellStart"/>
      <w:r w:rsidRPr="001E5429">
        <w:rPr>
          <w:rFonts w:ascii="Times New Roman" w:hAnsi="Times New Roman" w:cs="Times New Roman"/>
          <w:sz w:val="24"/>
          <w:szCs w:val="24"/>
        </w:rPr>
        <w:t>Geiger</w:t>
      </w:r>
      <w:proofErr w:type="spellEnd"/>
      <w:r w:rsidRPr="001E5429">
        <w:rPr>
          <w:rFonts w:ascii="Times New Roman" w:hAnsi="Times New Roman" w:cs="Times New Roman"/>
          <w:sz w:val="24"/>
          <w:szCs w:val="24"/>
        </w:rPr>
        <w:t>, "Amerikan araştırma üniversitesi modelinin, Amerikan Devrimi'nden önce kurulan dokuz koloni kolejinden beşi (Harvard, Columbia, Yale, Princeton ve Pennsylvania); beş eyalet üniversitesi (Michigan, Wisconsin, Minnesota, Illinois ve California); ve başlangıçlarından itibaren araştırma üniversiteleri olarak tasarlanan beş özel kurum (MIT, Cornell, Johns Hopkins, Stanford ve Chicago) tarafından oluşturulduğunu" ileri sürmektedir. Buna karşılık, araştırma üniversiteleri 20. yüzyıl</w:t>
      </w:r>
      <w:r w:rsidR="00D76339">
        <w:rPr>
          <w:rFonts w:ascii="Times New Roman" w:hAnsi="Times New Roman" w:cs="Times New Roman"/>
          <w:sz w:val="24"/>
          <w:szCs w:val="24"/>
        </w:rPr>
        <w:t>da</w:t>
      </w:r>
      <w:r w:rsidRPr="001E5429">
        <w:rPr>
          <w:rFonts w:ascii="Times New Roman" w:hAnsi="Times New Roman" w:cs="Times New Roman"/>
          <w:sz w:val="24"/>
          <w:szCs w:val="24"/>
        </w:rPr>
        <w:t xml:space="preserve"> Amerikan hegemonyasının kurulması için gerekliydi. Özellikle Columbia ve Harvard, Amerikan film endüstrisinin (Hollywood) gelişmesinde etkiliydi. MIT ve Stanford, Amerikan askeri-sanayi kompleksinin inşasında liderdi. Berkeley ve Stanford, Silikon Vadisinin gelişiminde merkezi bir rol oynadı. 1960'lardan beri, Amerikan araştırma üniversiteleri, dünya çapındaki araştırma üniversiteleri için de önemli birer model oldular.</w:t>
      </w:r>
    </w:p>
    <w:p w14:paraId="23DC586E" w14:textId="77EC3F4B" w:rsidR="00D76339" w:rsidRPr="001E5429" w:rsidRDefault="00D76339" w:rsidP="00971006">
      <w:pPr>
        <w:jc w:val="both"/>
        <w:rPr>
          <w:rFonts w:ascii="Times New Roman" w:hAnsi="Times New Roman" w:cs="Times New Roman"/>
          <w:sz w:val="24"/>
          <w:szCs w:val="24"/>
        </w:rPr>
      </w:pPr>
      <w:r>
        <w:rPr>
          <w:rFonts w:ascii="Times New Roman" w:hAnsi="Times New Roman" w:cs="Times New Roman"/>
          <w:sz w:val="24"/>
          <w:szCs w:val="24"/>
        </w:rPr>
        <w:t xml:space="preserve">20. yüzyılın son çeyreğinden itibaren </w:t>
      </w:r>
      <w:r w:rsidR="00945C76">
        <w:rPr>
          <w:rFonts w:ascii="Times New Roman" w:hAnsi="Times New Roman" w:cs="Times New Roman"/>
          <w:sz w:val="24"/>
          <w:szCs w:val="24"/>
        </w:rPr>
        <w:t xml:space="preserve">ise </w:t>
      </w:r>
      <w:r>
        <w:rPr>
          <w:rFonts w:ascii="Times New Roman" w:hAnsi="Times New Roman" w:cs="Times New Roman"/>
          <w:sz w:val="24"/>
          <w:szCs w:val="24"/>
        </w:rPr>
        <w:t xml:space="preserve">Japonya, Çin, Singapur, Sovyetler birliğinin çöküşünden sonra Rusya, yakın zamanlarda Hindistan olmak üzere dünyada çeşitli ülkeler sürdürülebilir ekonomik gelişmeyi gerçekleştirmek ve </w:t>
      </w:r>
      <w:r w:rsidR="00945C76">
        <w:rPr>
          <w:rFonts w:ascii="Times New Roman" w:hAnsi="Times New Roman" w:cs="Times New Roman"/>
          <w:sz w:val="24"/>
          <w:szCs w:val="24"/>
        </w:rPr>
        <w:t xml:space="preserve">dünya piyasalarında </w:t>
      </w:r>
      <w:r>
        <w:rPr>
          <w:rFonts w:ascii="Times New Roman" w:hAnsi="Times New Roman" w:cs="Times New Roman"/>
          <w:sz w:val="24"/>
          <w:szCs w:val="24"/>
        </w:rPr>
        <w:t>uluslararası rekabet gücü kazanmak için</w:t>
      </w:r>
      <w:r w:rsidR="00A3177F">
        <w:rPr>
          <w:rFonts w:ascii="Times New Roman" w:hAnsi="Times New Roman" w:cs="Times New Roman"/>
          <w:sz w:val="24"/>
          <w:szCs w:val="24"/>
        </w:rPr>
        <w:t xml:space="preserve"> yükseköğretim sistemlerinde ciddi reformlara giriştiler. Bu reformlar </w:t>
      </w:r>
      <w:r w:rsidR="00945C76">
        <w:rPr>
          <w:rFonts w:ascii="Times New Roman" w:hAnsi="Times New Roman" w:cs="Times New Roman"/>
          <w:sz w:val="24"/>
          <w:szCs w:val="24"/>
        </w:rPr>
        <w:t xml:space="preserve">sayesinde bugün söz gelişi </w:t>
      </w:r>
      <w:r w:rsidR="00A3177F">
        <w:rPr>
          <w:rFonts w:ascii="Times New Roman" w:hAnsi="Times New Roman" w:cs="Times New Roman"/>
          <w:sz w:val="24"/>
          <w:szCs w:val="24"/>
        </w:rPr>
        <w:t>Çin</w:t>
      </w:r>
      <w:r w:rsidR="00945C76">
        <w:rPr>
          <w:rFonts w:ascii="Times New Roman" w:hAnsi="Times New Roman" w:cs="Times New Roman"/>
          <w:sz w:val="24"/>
          <w:szCs w:val="24"/>
        </w:rPr>
        <w:t>’in ciddi bir bilimsel üretkenlik kapasitesine ulaşmış olduğu görülmektedir.</w:t>
      </w:r>
    </w:p>
    <w:p w14:paraId="2057B6BF" w14:textId="639DA7D3" w:rsidR="00971006" w:rsidRPr="001E5429" w:rsidRDefault="00971006" w:rsidP="00971006">
      <w:pPr>
        <w:jc w:val="both"/>
        <w:rPr>
          <w:rFonts w:ascii="Times New Roman" w:hAnsi="Times New Roman" w:cs="Times New Roman"/>
          <w:sz w:val="24"/>
          <w:szCs w:val="24"/>
        </w:rPr>
      </w:pPr>
      <w:r w:rsidRPr="001E5429">
        <w:rPr>
          <w:rFonts w:ascii="Times New Roman" w:hAnsi="Times New Roman" w:cs="Times New Roman"/>
          <w:sz w:val="24"/>
          <w:szCs w:val="24"/>
        </w:rPr>
        <w:t xml:space="preserve">Araştırma üniversiteleri, 21. yüzyılın küresel bilgi ekonomisinin merkezinde yer almakta ve dünya çapında ortaöğretim sonrası eğitim için </w:t>
      </w:r>
      <w:r w:rsidR="00A3177F">
        <w:rPr>
          <w:rFonts w:ascii="Times New Roman" w:hAnsi="Times New Roman" w:cs="Times New Roman"/>
          <w:sz w:val="24"/>
          <w:szCs w:val="24"/>
        </w:rPr>
        <w:t xml:space="preserve">deyim yerindeyse </w:t>
      </w:r>
      <w:r w:rsidRPr="001E5429">
        <w:rPr>
          <w:rFonts w:ascii="Times New Roman" w:hAnsi="Times New Roman" w:cs="Times New Roman"/>
          <w:sz w:val="24"/>
          <w:szCs w:val="24"/>
        </w:rPr>
        <w:t xml:space="preserve">amiral gemileri olarak hizmet etmektedir. Birden fazla akademik ve toplumsal role sahip, seçkin ve karmaşık kurumlar olan </w:t>
      </w:r>
      <w:r w:rsidRPr="001E5429">
        <w:rPr>
          <w:rFonts w:ascii="Times New Roman" w:hAnsi="Times New Roman" w:cs="Times New Roman"/>
          <w:b/>
          <w:i/>
          <w:sz w:val="24"/>
          <w:szCs w:val="24"/>
        </w:rPr>
        <w:t>araştırma üniversiteleri, yalnızca teknolojide önemli ilerlemelere yol açmakla kalmayıp aynı zamanda sosyal ve beşeri bilimler yoluyla topluma önemli ölçüde katkıda bulunan yeni bilgi ve analizlerin çoğunu da üretirler</w:t>
      </w:r>
      <w:r w:rsidRPr="001E5429">
        <w:rPr>
          <w:rFonts w:ascii="Times New Roman" w:hAnsi="Times New Roman" w:cs="Times New Roman"/>
          <w:i/>
          <w:sz w:val="24"/>
          <w:szCs w:val="24"/>
        </w:rPr>
        <w:t>.</w:t>
      </w:r>
      <w:r w:rsidRPr="001E5429">
        <w:rPr>
          <w:rFonts w:ascii="Times New Roman" w:hAnsi="Times New Roman" w:cs="Times New Roman"/>
          <w:sz w:val="24"/>
          <w:szCs w:val="24"/>
        </w:rPr>
        <w:t xml:space="preserve"> Hem kültüre, teknolojiye ve topluma katkıda bulunan ulusal kurumlar hem de küresel entelektüel ve bilimsel eğilimlerle bağlantılı uluslararası kurumlardır. Bunlar, küresel bilgi toplumunun gerçekten merkezi kurumlarıdır.</w:t>
      </w:r>
    </w:p>
    <w:p w14:paraId="600A81B8" w14:textId="77777777" w:rsidR="00971006" w:rsidRPr="001E5429" w:rsidRDefault="00971006" w:rsidP="00971006">
      <w:pPr>
        <w:jc w:val="both"/>
        <w:rPr>
          <w:rFonts w:ascii="Times New Roman" w:hAnsi="Times New Roman" w:cs="Times New Roman"/>
          <w:b/>
          <w:i/>
          <w:sz w:val="24"/>
          <w:szCs w:val="24"/>
        </w:rPr>
      </w:pPr>
      <w:r w:rsidRPr="001E5429">
        <w:rPr>
          <w:rFonts w:ascii="Times New Roman" w:hAnsi="Times New Roman" w:cs="Times New Roman"/>
          <w:sz w:val="24"/>
          <w:szCs w:val="24"/>
        </w:rPr>
        <w:t xml:space="preserve">Araştırma üniversiteleri, genellikle ülkelerin en iyi ve en parlak öğrencilerini çeker ve en nitelikli akademisyenleri istihdam ederler. Doktora düzeyinde eğitim veren merkezi üniversiteler olan bu üniversiteler, </w:t>
      </w:r>
      <w:r w:rsidR="002D312D" w:rsidRPr="001E5429">
        <w:rPr>
          <w:rFonts w:ascii="Times New Roman" w:hAnsi="Times New Roman" w:cs="Times New Roman"/>
          <w:sz w:val="24"/>
          <w:szCs w:val="24"/>
        </w:rPr>
        <w:t>araştırma çıktılarının</w:t>
      </w:r>
      <w:r w:rsidRPr="001E5429">
        <w:rPr>
          <w:rFonts w:ascii="Times New Roman" w:hAnsi="Times New Roman" w:cs="Times New Roman"/>
          <w:sz w:val="24"/>
          <w:szCs w:val="24"/>
        </w:rPr>
        <w:t xml:space="preserve"> da büyük kısmını üretirler. Nispeten küçük ülkelerde birkaç araştırma üniversitesi </w:t>
      </w:r>
      <w:r w:rsidR="004E03C4" w:rsidRPr="001E5429">
        <w:rPr>
          <w:rFonts w:ascii="Times New Roman" w:hAnsi="Times New Roman" w:cs="Times New Roman"/>
          <w:sz w:val="24"/>
          <w:szCs w:val="24"/>
        </w:rPr>
        <w:t>var</w:t>
      </w:r>
      <w:r w:rsidRPr="001E5429">
        <w:rPr>
          <w:rFonts w:ascii="Times New Roman" w:hAnsi="Times New Roman" w:cs="Times New Roman"/>
          <w:sz w:val="24"/>
          <w:szCs w:val="24"/>
        </w:rPr>
        <w:t xml:space="preserve">ken, daha büyük ülkelerde çok sayıda olabilir, ancak her </w:t>
      </w:r>
      <w:r w:rsidRPr="001E5429">
        <w:rPr>
          <w:rFonts w:ascii="Times New Roman" w:hAnsi="Times New Roman" w:cs="Times New Roman"/>
          <w:color w:val="202122"/>
          <w:sz w:val="24"/>
          <w:szCs w:val="24"/>
          <w:shd w:val="clear" w:color="auto" w:fill="FFFFFF"/>
        </w:rPr>
        <w:t xml:space="preserve">hâlükârda </w:t>
      </w:r>
      <w:r w:rsidRPr="001E5429">
        <w:rPr>
          <w:rFonts w:ascii="Times New Roman" w:hAnsi="Times New Roman" w:cs="Times New Roman"/>
          <w:sz w:val="24"/>
          <w:szCs w:val="24"/>
        </w:rPr>
        <w:t xml:space="preserve">bunlar ülkedeki toplam yükseköğretim kurumlarının küçük bir kısmını oluştururlar. Örneğin, </w:t>
      </w:r>
      <w:r w:rsidRPr="001E5429">
        <w:rPr>
          <w:rFonts w:ascii="Times New Roman" w:hAnsi="Times New Roman" w:cs="Times New Roman"/>
          <w:b/>
          <w:i/>
          <w:sz w:val="24"/>
          <w:szCs w:val="24"/>
        </w:rPr>
        <w:t>Amerika Birleşik Devletleri'nde, yaklaşık 5 bin civarında orta öğretim sonrası kurumdan belki de küresel olarak 150 araştırma üniversitesi vardır</w:t>
      </w:r>
      <w:r w:rsidRPr="001E5429">
        <w:rPr>
          <w:rFonts w:ascii="Times New Roman" w:hAnsi="Times New Roman" w:cs="Times New Roman"/>
          <w:sz w:val="24"/>
          <w:szCs w:val="24"/>
        </w:rPr>
        <w:t xml:space="preserve">; </w:t>
      </w:r>
      <w:r w:rsidR="00CF15F5" w:rsidRPr="001E5429">
        <w:rPr>
          <w:rFonts w:ascii="Times New Roman" w:hAnsi="Times New Roman" w:cs="Times New Roman"/>
          <w:b/>
          <w:i/>
          <w:sz w:val="24"/>
          <w:szCs w:val="24"/>
        </w:rPr>
        <w:t>yine</w:t>
      </w:r>
      <w:r w:rsidR="00CF15F5" w:rsidRPr="001E5429">
        <w:rPr>
          <w:rFonts w:ascii="Times New Roman" w:hAnsi="Times New Roman" w:cs="Times New Roman"/>
          <w:sz w:val="24"/>
          <w:szCs w:val="24"/>
        </w:rPr>
        <w:t xml:space="preserve"> </w:t>
      </w:r>
      <w:r w:rsidR="00CF15F5" w:rsidRPr="001E5429">
        <w:rPr>
          <w:rFonts w:ascii="Times New Roman" w:hAnsi="Times New Roman" w:cs="Times New Roman"/>
          <w:b/>
          <w:i/>
          <w:sz w:val="24"/>
          <w:szCs w:val="24"/>
        </w:rPr>
        <w:t>Çin'in 5 bin</w:t>
      </w:r>
      <w:r w:rsidRPr="001E5429">
        <w:rPr>
          <w:rFonts w:ascii="Times New Roman" w:hAnsi="Times New Roman" w:cs="Times New Roman"/>
          <w:b/>
          <w:i/>
          <w:sz w:val="24"/>
          <w:szCs w:val="24"/>
        </w:rPr>
        <w:t xml:space="preserve"> kadar yükseköğretim kurumu arasında yaklaşık 100 üniversitesi </w:t>
      </w:r>
      <w:r w:rsidR="00ED2C5D" w:rsidRPr="001E5429">
        <w:rPr>
          <w:rFonts w:ascii="Times New Roman" w:hAnsi="Times New Roman" w:cs="Times New Roman"/>
          <w:b/>
          <w:i/>
          <w:sz w:val="24"/>
          <w:szCs w:val="24"/>
        </w:rPr>
        <w:t>bu kategoride sayılabilir.</w:t>
      </w:r>
    </w:p>
    <w:p w14:paraId="0E1F62DD" w14:textId="77777777" w:rsidR="00F572C8" w:rsidRPr="001E5429" w:rsidRDefault="00971006" w:rsidP="0034408C">
      <w:pPr>
        <w:jc w:val="both"/>
        <w:rPr>
          <w:rFonts w:ascii="Times New Roman" w:hAnsi="Times New Roman" w:cs="Times New Roman"/>
          <w:sz w:val="24"/>
          <w:szCs w:val="24"/>
        </w:rPr>
      </w:pPr>
      <w:r w:rsidRPr="001E5429">
        <w:rPr>
          <w:rFonts w:ascii="Times New Roman" w:hAnsi="Times New Roman" w:cs="Times New Roman"/>
          <w:sz w:val="24"/>
          <w:szCs w:val="24"/>
        </w:rPr>
        <w:t xml:space="preserve">Araştırma üniversiteleri, çoğu ülkede hem temel hem de uygulamalı orijinal araştırmaların çoğunu üretir ve araştırma için en fazla finansmanı alır. Akademisyenler, araştırma yapmak için niteliklerine göre işe alınır ve araştırma cesareti ve üretkenliği için ödüllendirilir. Bu üniversitelerin organizasyonu, ödül yapıları ve akademik kültürü araştırmaya odaklanır. Akademik değerler hiyerarşisinde, öğretim ve danışmanlık hizmetleri önemini korusa da araştırma en üst sırada yer almaktadır. Lisans öğrencileri de dahil olmak üzere akademik topluluğun çoğu genellikle araştırma faaliyetleri içerisinde yer alır ve araştırma kültürünü özümser. Araştırma üniversiteleri liyakatin önceliğini kabul ederler ve kararları amansız bir mükemmellik arayışına dayanır. Aynı zamanda, öğretimde, araştırmada ve küresel bilgi ağına </w:t>
      </w:r>
      <w:r w:rsidRPr="001E5429">
        <w:rPr>
          <w:rFonts w:ascii="Times New Roman" w:hAnsi="Times New Roman" w:cs="Times New Roman"/>
          <w:sz w:val="24"/>
          <w:szCs w:val="24"/>
        </w:rPr>
        <w:lastRenderedPageBreak/>
        <w:t xml:space="preserve">katılımda en iyi olmayı arzuladıkları için elit kurumlardır. Öğrenciler de üniversite ruhunun merkezi bir unsurudur. İdeal olarak, sadece toplumdaki ve belki de dünya çapındaki en parlak genç insanlar arasından </w:t>
      </w:r>
      <w:proofErr w:type="spellStart"/>
      <w:r w:rsidRPr="001E5429">
        <w:rPr>
          <w:rFonts w:ascii="Times New Roman" w:hAnsi="Times New Roman" w:cs="Times New Roman"/>
          <w:sz w:val="24"/>
          <w:szCs w:val="24"/>
        </w:rPr>
        <w:t>liyakata</w:t>
      </w:r>
      <w:proofErr w:type="spellEnd"/>
      <w:r w:rsidRPr="001E5429">
        <w:rPr>
          <w:rFonts w:ascii="Times New Roman" w:hAnsi="Times New Roman" w:cs="Times New Roman"/>
          <w:sz w:val="24"/>
          <w:szCs w:val="24"/>
        </w:rPr>
        <w:t xml:space="preserve"> dayalı bir şekilde seçilmekle kalmazlar, aynı zamanda üniversitenin hedeflerine ve akademik değerlerine bağlı olmaları gerekir.</w:t>
      </w:r>
    </w:p>
    <w:p w14:paraId="652064CA" w14:textId="77777777" w:rsidR="00E15000" w:rsidRPr="001E5429" w:rsidRDefault="00E15000" w:rsidP="00E15000">
      <w:pPr>
        <w:jc w:val="both"/>
        <w:rPr>
          <w:rFonts w:ascii="Times New Roman" w:hAnsi="Times New Roman" w:cs="Times New Roman"/>
          <w:sz w:val="24"/>
          <w:szCs w:val="24"/>
        </w:rPr>
      </w:pPr>
      <w:r w:rsidRPr="001E5429">
        <w:rPr>
          <w:rFonts w:ascii="Times New Roman" w:hAnsi="Times New Roman" w:cs="Times New Roman"/>
          <w:sz w:val="24"/>
          <w:szCs w:val="24"/>
        </w:rPr>
        <w:t xml:space="preserve">Araştırma üniversitesi akademisyenleri, kurumun kendisi gibi hem rekabetçi hem de işbirlikçidir. Bu akademisyenler, hem alanı ilerletmek hem de bir kariyer ve itibar oluşturmak için bilime ve burslara katkıda bulunma arzusuyla doludur. Genellikle ekipler halinde ve işbirliği içerisinde çalışırlar. Araştırma makalelerine ve kitaplarına açık ara en büyük katkıyı araştırma üniversitesi akademisyenleri oluşturmaktadır. Yayın oranları akademik meslek ortalamasının çok üzerindedir. </w:t>
      </w:r>
    </w:p>
    <w:p w14:paraId="26C7958A" w14:textId="77777777" w:rsidR="00F572C8" w:rsidRPr="001E5429" w:rsidRDefault="001E5429" w:rsidP="0034408C">
      <w:pPr>
        <w:jc w:val="both"/>
        <w:rPr>
          <w:rFonts w:ascii="Times New Roman" w:hAnsi="Times New Roman" w:cs="Times New Roman"/>
          <w:b/>
          <w:sz w:val="24"/>
          <w:szCs w:val="24"/>
        </w:rPr>
      </w:pPr>
      <w:r w:rsidRPr="001E5429">
        <w:rPr>
          <w:rFonts w:ascii="Times New Roman" w:hAnsi="Times New Roman" w:cs="Times New Roman"/>
          <w:b/>
          <w:sz w:val="24"/>
          <w:szCs w:val="24"/>
        </w:rPr>
        <w:t>Saygıdeğer Katılımcılar,</w:t>
      </w:r>
    </w:p>
    <w:p w14:paraId="51C0A826" w14:textId="77777777" w:rsidR="00F269ED" w:rsidRPr="001E5429" w:rsidRDefault="00F269ED" w:rsidP="001E5429">
      <w:pPr>
        <w:pStyle w:val="NormalWeb"/>
        <w:shd w:val="clear" w:color="auto" w:fill="FFFFFF"/>
        <w:spacing w:before="0" w:beforeAutospacing="0" w:after="150" w:afterAutospacing="0"/>
        <w:jc w:val="both"/>
      </w:pPr>
      <w:r w:rsidRPr="001E5429">
        <w:t xml:space="preserve">YÖK tarafından yükseköğretime çeşitliliği getiren “Yükseköğretimde Misyon Farklılaşması ve İhtisaslaşma Projesi” kapsamında yürütülen “Araştırma Odaklı İhtisaslaşma </w:t>
      </w:r>
      <w:proofErr w:type="spellStart"/>
      <w:r w:rsidRPr="001E5429">
        <w:t>Programı”nda</w:t>
      </w:r>
      <w:proofErr w:type="spellEnd"/>
      <w:r w:rsidRPr="001E5429">
        <w:t xml:space="preserve"> belirlenen “Araştırma ve Aday Araştırma Üniversiteleri” </w:t>
      </w:r>
      <w:r w:rsidR="00FC7789" w:rsidRPr="001E5429">
        <w:t xml:space="preserve">26 Eylül 2017 tarihinde </w:t>
      </w:r>
      <w:r w:rsidRPr="001E5429">
        <w:t>Cumhurbaşkanlığı Külliyesi'nde düzenlenen 2017-2018 Akademik Yılı Açılış Töreni'nde Cumhurbaşkanımız Sayın Recep Tayyip Er</w:t>
      </w:r>
      <w:r w:rsidR="00FC363E" w:rsidRPr="001E5429">
        <w:t>doğan tarafından ilan edilmişti</w:t>
      </w:r>
      <w:r w:rsidR="00C6682E" w:rsidRPr="001E5429">
        <w:t>r</w:t>
      </w:r>
      <w:r w:rsidRPr="001E5429">
        <w:t>.</w:t>
      </w:r>
    </w:p>
    <w:p w14:paraId="66FF8B8D" w14:textId="77777777" w:rsidR="00FC7789" w:rsidRPr="001E5429" w:rsidRDefault="00FC363E" w:rsidP="007E1B2F">
      <w:pPr>
        <w:pStyle w:val="NormalWeb"/>
        <w:shd w:val="clear" w:color="auto" w:fill="FFFFFF"/>
        <w:spacing w:before="0" w:beforeAutospacing="0" w:after="150" w:afterAutospacing="0"/>
        <w:jc w:val="both"/>
      </w:pPr>
      <w:r w:rsidRPr="001E5429">
        <w:t>Ülkemizin öncelikli hedefleri ve alanları çerçev</w:t>
      </w:r>
      <w:r w:rsidR="0018621E" w:rsidRPr="001E5429">
        <w:t>esinde nitelikli bilgi üretmek</w:t>
      </w:r>
      <w:r w:rsidR="00FC7789" w:rsidRPr="001E5429">
        <w:t xml:space="preserve">, </w:t>
      </w:r>
      <w:proofErr w:type="spellStart"/>
      <w:r w:rsidR="00FC7789" w:rsidRPr="001E5429">
        <w:t>disiplinlerarası</w:t>
      </w:r>
      <w:proofErr w:type="spellEnd"/>
      <w:r w:rsidR="00FC7789" w:rsidRPr="001E5429">
        <w:t xml:space="preserve"> çalışmaları ve işbirliklerini </w:t>
      </w:r>
      <w:r w:rsidRPr="001E5429">
        <w:t>teşvik etmek, doktoralı araştırmacı insan sayısını artırmak, uluslararası işbirliklerini güçlen</w:t>
      </w:r>
      <w:r w:rsidR="00FC7789" w:rsidRPr="001E5429">
        <w:t xml:space="preserve">dirmek ve </w:t>
      </w:r>
      <w:r w:rsidR="008520E4" w:rsidRPr="001E5429">
        <w:t>Üniversitelerimizi</w:t>
      </w:r>
      <w:r w:rsidRPr="001E5429">
        <w:t xml:space="preserve"> uluslararası </w:t>
      </w:r>
      <w:r w:rsidR="00FC7789" w:rsidRPr="001E5429">
        <w:t>alanda daha görünür kılmak</w:t>
      </w:r>
      <w:r w:rsidRPr="001E5429">
        <w:t xml:space="preserve"> maksadıyla başlatılan Programa</w:t>
      </w:r>
      <w:r w:rsidR="00FC7789" w:rsidRPr="001E5429">
        <w:t>,</w:t>
      </w:r>
      <w:r w:rsidRPr="001E5429">
        <w:t xml:space="preserve"> yapılan değerlendirme</w:t>
      </w:r>
      <w:r w:rsidR="00FC7789" w:rsidRPr="001E5429">
        <w:t>ler</w:t>
      </w:r>
      <w:r w:rsidRPr="001E5429">
        <w:t xml:space="preserve"> sonucunda belirlenen </w:t>
      </w:r>
      <w:r w:rsidR="00FC7789" w:rsidRPr="001E5429">
        <w:rPr>
          <w:b/>
        </w:rPr>
        <w:t>11 Araştırma</w:t>
      </w:r>
      <w:r w:rsidRPr="001E5429">
        <w:rPr>
          <w:b/>
        </w:rPr>
        <w:t xml:space="preserve"> ve 5 Aday Araştırma Üniversitesi</w:t>
      </w:r>
      <w:r w:rsidR="00FC7789" w:rsidRPr="001E5429">
        <w:t xml:space="preserve"> kabul edilmiştir.</w:t>
      </w:r>
    </w:p>
    <w:p w14:paraId="74998094" w14:textId="77777777" w:rsidR="0018621E" w:rsidRPr="001E5429" w:rsidRDefault="00383E87" w:rsidP="007E1B2F">
      <w:pPr>
        <w:pStyle w:val="NormalWeb"/>
        <w:shd w:val="clear" w:color="auto" w:fill="FFFFFF"/>
        <w:spacing w:before="0" w:beforeAutospacing="0" w:after="150" w:afterAutospacing="0"/>
        <w:jc w:val="both"/>
      </w:pPr>
      <w:r w:rsidRPr="001E5429">
        <w:t>Araştırma ve aday araştırma üniversitesi etiketi alan üniversitelerimiz</w:t>
      </w:r>
      <w:r w:rsidR="00306528" w:rsidRPr="001E5429">
        <w:t>e</w:t>
      </w:r>
      <w:r w:rsidR="003E1700" w:rsidRPr="001E5429">
        <w:t>,</w:t>
      </w:r>
      <w:r w:rsidRPr="001E5429">
        <w:t xml:space="preserve"> programa dahil edildikleri yıldan itibaren </w:t>
      </w:r>
      <w:r w:rsidR="0018621E" w:rsidRPr="001E5429">
        <w:t>çeşitli destekler sağlanmıştır.</w:t>
      </w:r>
      <w:r w:rsidR="008520E4" w:rsidRPr="001E5429">
        <w:t xml:space="preserve"> Bu desteklerin </w:t>
      </w:r>
      <w:proofErr w:type="spellStart"/>
      <w:r w:rsidR="008520E4" w:rsidRPr="001E5429">
        <w:t>başlıcaları</w:t>
      </w:r>
      <w:proofErr w:type="spellEnd"/>
      <w:r w:rsidR="008520E4" w:rsidRPr="001E5429">
        <w:t xml:space="preserve"> şunlardır</w:t>
      </w:r>
      <w:r w:rsidR="003E1700" w:rsidRPr="001E5429">
        <w:t>:</w:t>
      </w:r>
    </w:p>
    <w:p w14:paraId="3FE69E3C" w14:textId="77777777" w:rsidR="0018621E" w:rsidRPr="001E5429" w:rsidRDefault="00383E87" w:rsidP="0018621E">
      <w:pPr>
        <w:pStyle w:val="NormalWeb"/>
        <w:numPr>
          <w:ilvl w:val="0"/>
          <w:numId w:val="4"/>
        </w:numPr>
        <w:shd w:val="clear" w:color="auto" w:fill="FFFFFF"/>
        <w:spacing w:before="0" w:beforeAutospacing="0" w:after="150" w:afterAutospacing="0"/>
        <w:jc w:val="both"/>
      </w:pPr>
      <w:r w:rsidRPr="001E5429">
        <w:t xml:space="preserve">YÖK tarafından </w:t>
      </w:r>
      <w:r w:rsidR="008520E4" w:rsidRPr="001E5429">
        <w:t xml:space="preserve">Program kapsamındaki üniversitelerimize </w:t>
      </w:r>
      <w:r w:rsidR="0018621E" w:rsidRPr="001E5429">
        <w:t xml:space="preserve">öğretim elemanı kadro desteği sağlanmıştır. </w:t>
      </w:r>
    </w:p>
    <w:p w14:paraId="0D513001" w14:textId="77777777" w:rsidR="0018621E" w:rsidRPr="001E5429" w:rsidRDefault="00383E87" w:rsidP="00383E87">
      <w:pPr>
        <w:pStyle w:val="NormalWeb"/>
        <w:numPr>
          <w:ilvl w:val="0"/>
          <w:numId w:val="4"/>
        </w:numPr>
        <w:shd w:val="clear" w:color="auto" w:fill="FFFFFF"/>
        <w:spacing w:before="0" w:beforeAutospacing="0" w:after="150" w:afterAutospacing="0"/>
        <w:jc w:val="both"/>
      </w:pPr>
      <w:r w:rsidRPr="001E5429">
        <w:t>Milli Eğitim Bakanlığımız ile koordineli</w:t>
      </w:r>
      <w:r w:rsidRPr="001E5429">
        <w:rPr>
          <w:color w:val="FF0000"/>
        </w:rPr>
        <w:t xml:space="preserve"> </w:t>
      </w:r>
      <w:r w:rsidRPr="001E5429">
        <w:t xml:space="preserve">bir şekilde yürütülmekte olan "MEB Yurt Dışı Lisansüstü Öğrenim Bursluluk Programı (YLSY)" aracılığıyla </w:t>
      </w:r>
      <w:r w:rsidR="00306528" w:rsidRPr="001E5429">
        <w:t xml:space="preserve">ilave kontenjan </w:t>
      </w:r>
      <w:r w:rsidRPr="001E5429">
        <w:t>tahsis edilmiştir.</w:t>
      </w:r>
    </w:p>
    <w:p w14:paraId="7EAB3F6C" w14:textId="77777777" w:rsidR="0018621E" w:rsidRPr="001E5429" w:rsidRDefault="00383E87" w:rsidP="00E67005">
      <w:pPr>
        <w:pStyle w:val="NormalWeb"/>
        <w:numPr>
          <w:ilvl w:val="0"/>
          <w:numId w:val="4"/>
        </w:numPr>
        <w:shd w:val="clear" w:color="auto" w:fill="FFFFFF"/>
        <w:spacing w:before="0" w:beforeAutospacing="0" w:after="150" w:afterAutospacing="0"/>
        <w:jc w:val="both"/>
      </w:pPr>
      <w:r w:rsidRPr="001E5429">
        <w:t xml:space="preserve">TÜBİTAK tarafından “Mükemmeliyet Merkezi Destek Programı” kapsamında Araştırma ve Aday Araştırma Üniversiteleri önceliğinde çağrıya çıkılmış </w:t>
      </w:r>
      <w:r w:rsidR="00E67005" w:rsidRPr="001E5429">
        <w:t xml:space="preserve">ve yine </w:t>
      </w:r>
      <w:r w:rsidRPr="001E5429">
        <w:t xml:space="preserve">TÜBİTAK tarafından üniversitelerin araştırma performansına dayalı olarak belirlenen kurum hissesi oranlarında, </w:t>
      </w:r>
      <w:r w:rsidR="008520E4" w:rsidRPr="001E5429">
        <w:t xml:space="preserve">Program kapsamındaki üniversitelerimize </w:t>
      </w:r>
      <w:r w:rsidRPr="001E5429">
        <w:t xml:space="preserve">yönelik özel bir istisna tanımlanmıştır. Bu kapsamda </w:t>
      </w:r>
      <w:r w:rsidR="008520E4" w:rsidRPr="001E5429">
        <w:t>bu üniversitelerimizin</w:t>
      </w:r>
      <w:r w:rsidRPr="001E5429">
        <w:t xml:space="preserve"> proje bütçelerine ek olarak kurum hissesinin en yüksek dilimi olan %50 oranında kurum hissesi verilmektedir.</w:t>
      </w:r>
    </w:p>
    <w:p w14:paraId="0AAD00C2" w14:textId="77777777" w:rsidR="00383E87" w:rsidRPr="001E5429" w:rsidRDefault="000A5A6B" w:rsidP="000A5A6B">
      <w:pPr>
        <w:pStyle w:val="NormalWeb"/>
        <w:numPr>
          <w:ilvl w:val="0"/>
          <w:numId w:val="4"/>
        </w:numPr>
        <w:shd w:val="clear" w:color="auto" w:fill="FFFFFF"/>
        <w:spacing w:before="0" w:beforeAutospacing="0" w:after="150" w:afterAutospacing="0"/>
        <w:jc w:val="both"/>
      </w:pPr>
      <w:r w:rsidRPr="001E5429">
        <w:t xml:space="preserve">Ayrıca, </w:t>
      </w:r>
      <w:r w:rsidR="00383E87" w:rsidRPr="001E5429">
        <w:t>Araştırma üniversitelerimizin performanslarına göre yapılan sıralamada ilk 5’te yer</w:t>
      </w:r>
      <w:r w:rsidRPr="001E5429">
        <w:t xml:space="preserve"> alan Araştırma Üniversitemizin ilgili yılın</w:t>
      </w:r>
      <w:r w:rsidR="00383E87" w:rsidRPr="001E5429">
        <w:t xml:space="preserve"> teknolojik araştırma sektörü ödeneklerinde Cumhurbaşkanlığı Strateji ve Bütçe Başkanlığı tarafından ilave artış yapılmıştır. </w:t>
      </w:r>
    </w:p>
    <w:p w14:paraId="2A02C2F5" w14:textId="77777777" w:rsidR="00FC363E" w:rsidRPr="001E5429" w:rsidRDefault="00FC363E" w:rsidP="007E1B2F">
      <w:pPr>
        <w:pStyle w:val="NormalWeb"/>
        <w:shd w:val="clear" w:color="auto" w:fill="FFFFFF"/>
        <w:spacing w:before="0" w:beforeAutospacing="0" w:after="150" w:afterAutospacing="0"/>
        <w:jc w:val="both"/>
      </w:pPr>
      <w:r w:rsidRPr="001E5429">
        <w:t>Program kapsamında yer alan üniversitelerin performansları “Araştırma Odaklı İhtisaslaşma Programının İşleyişine İlişkin Usul ve Esaslar” çerçevesinde oluşturulan</w:t>
      </w:r>
      <w:r w:rsidR="000A5A6B" w:rsidRPr="001E5429">
        <w:t xml:space="preserve"> Komisyon tarafından hazırlanan</w:t>
      </w:r>
      <w:r w:rsidRPr="001E5429">
        <w:t xml:space="preserve"> ve ilgili üniversitelerle paylaşılmış olan “Araştırma Üniversiteleri Performans İzleme Endeksi” aracılığıyla yıllık olarak izlenmiş ve 2017, 2018 ve 2019 yıllarına ilişkin </w:t>
      </w:r>
      <w:r w:rsidRPr="001E5429">
        <w:lastRenderedPageBreak/>
        <w:t>sonuçlar şeffaf bir şekilde ka</w:t>
      </w:r>
      <w:r w:rsidR="000D7050" w:rsidRPr="001E5429">
        <w:t>muoyu ile paylaşılmıştır. Bugün de</w:t>
      </w:r>
      <w:r w:rsidRPr="001E5429">
        <w:t xml:space="preserve"> 2020 yılına ilişkin performans değerlendirme </w:t>
      </w:r>
      <w:r w:rsidR="000D7050" w:rsidRPr="001E5429">
        <w:t xml:space="preserve">ve sıralama </w:t>
      </w:r>
      <w:r w:rsidRPr="001E5429">
        <w:t>sonuç</w:t>
      </w:r>
      <w:r w:rsidR="000D7050" w:rsidRPr="001E5429">
        <w:t>ları sizlerle</w:t>
      </w:r>
      <w:r w:rsidR="00123612" w:rsidRPr="001E5429">
        <w:t xml:space="preserve"> </w:t>
      </w:r>
      <w:r w:rsidRPr="001E5429">
        <w:t>paylaşılacaktır.</w:t>
      </w:r>
    </w:p>
    <w:p w14:paraId="46FDF87C" w14:textId="77777777" w:rsidR="00FC363E" w:rsidRPr="001E5429" w:rsidRDefault="00123612" w:rsidP="007E1B2F">
      <w:pPr>
        <w:pStyle w:val="NormalWeb"/>
        <w:shd w:val="clear" w:color="auto" w:fill="FFFFFF"/>
        <w:spacing w:before="0" w:beforeAutospacing="0" w:after="150" w:afterAutospacing="0"/>
        <w:jc w:val="both"/>
        <w:rPr>
          <w:b/>
        </w:rPr>
      </w:pPr>
      <w:r w:rsidRPr="001E5429">
        <w:rPr>
          <w:b/>
        </w:rPr>
        <w:t>Değerli Katılımcılar,</w:t>
      </w:r>
    </w:p>
    <w:p w14:paraId="183291D4" w14:textId="77777777" w:rsidR="000A5A6B" w:rsidRPr="001E5429" w:rsidRDefault="00571B9D" w:rsidP="007E1B2F">
      <w:pPr>
        <w:jc w:val="both"/>
        <w:rPr>
          <w:rFonts w:ascii="Times New Roman" w:hAnsi="Times New Roman" w:cs="Times New Roman"/>
          <w:sz w:val="24"/>
          <w:szCs w:val="24"/>
        </w:rPr>
      </w:pPr>
      <w:r w:rsidRPr="001E5429">
        <w:rPr>
          <w:rFonts w:ascii="Times New Roman" w:hAnsi="Times New Roman" w:cs="Times New Roman"/>
          <w:sz w:val="24"/>
          <w:szCs w:val="24"/>
        </w:rPr>
        <w:t>On Birinci</w:t>
      </w:r>
      <w:r w:rsidR="000A5A6B" w:rsidRPr="001E5429">
        <w:rPr>
          <w:rFonts w:ascii="Times New Roman" w:hAnsi="Times New Roman" w:cs="Times New Roman"/>
          <w:bCs/>
          <w:sz w:val="24"/>
          <w:szCs w:val="24"/>
        </w:rPr>
        <w:t xml:space="preserve"> Kalkınma Planı’nın 350.1. </w:t>
      </w:r>
      <w:proofErr w:type="spellStart"/>
      <w:r w:rsidR="000A5A6B" w:rsidRPr="001E5429">
        <w:rPr>
          <w:rFonts w:ascii="Times New Roman" w:hAnsi="Times New Roman" w:cs="Times New Roman"/>
          <w:bCs/>
          <w:sz w:val="24"/>
          <w:szCs w:val="24"/>
        </w:rPr>
        <w:t>nolu</w:t>
      </w:r>
      <w:proofErr w:type="spellEnd"/>
      <w:r w:rsidR="000A5A6B" w:rsidRPr="001E5429">
        <w:rPr>
          <w:rFonts w:ascii="Times New Roman" w:hAnsi="Times New Roman" w:cs="Times New Roman"/>
          <w:bCs/>
          <w:sz w:val="24"/>
          <w:szCs w:val="24"/>
        </w:rPr>
        <w:t xml:space="preserve"> tedbirinde yer alan:</w:t>
      </w:r>
      <w:r w:rsidR="000A5A6B" w:rsidRPr="001E5429">
        <w:rPr>
          <w:rFonts w:ascii="Times New Roman" w:hAnsi="Times New Roman" w:cs="Times New Roman"/>
          <w:b/>
          <w:bCs/>
          <w:sz w:val="24"/>
          <w:szCs w:val="24"/>
        </w:rPr>
        <w:t xml:space="preserve"> “</w:t>
      </w:r>
      <w:r w:rsidR="000A5A6B" w:rsidRPr="001E5429">
        <w:rPr>
          <w:rFonts w:ascii="Times New Roman" w:hAnsi="Times New Roman" w:cs="Times New Roman"/>
          <w:i/>
          <w:sz w:val="24"/>
          <w:szCs w:val="24"/>
        </w:rPr>
        <w:t xml:space="preserve">Araştırma üniversiteleri yetkinlikleri dikkate alınarak öncelikli sektörlerle eşleştirilecek, belirlenen hedeflere ulaşmak için oluşturulan projelere dayalı iş modelleri uygulamaya konulacak ve bu </w:t>
      </w:r>
      <w:proofErr w:type="gramStart"/>
      <w:r w:rsidR="000A5A6B" w:rsidRPr="001E5429">
        <w:rPr>
          <w:rFonts w:ascii="Times New Roman" w:hAnsi="Times New Roman" w:cs="Times New Roman"/>
          <w:i/>
          <w:sz w:val="24"/>
          <w:szCs w:val="24"/>
        </w:rPr>
        <w:t>işbirlikleri</w:t>
      </w:r>
      <w:proofErr w:type="gramEnd"/>
      <w:r w:rsidR="000A5A6B" w:rsidRPr="001E5429">
        <w:rPr>
          <w:rFonts w:ascii="Times New Roman" w:hAnsi="Times New Roman" w:cs="Times New Roman"/>
          <w:i/>
          <w:sz w:val="24"/>
          <w:szCs w:val="24"/>
        </w:rPr>
        <w:t xml:space="preserve"> desteklenecektir</w:t>
      </w:r>
      <w:r w:rsidR="000A5A6B" w:rsidRPr="001E5429">
        <w:rPr>
          <w:rFonts w:ascii="Times New Roman" w:hAnsi="Times New Roman" w:cs="Times New Roman"/>
          <w:b/>
          <w:sz w:val="24"/>
          <w:szCs w:val="24"/>
        </w:rPr>
        <w:t>”</w:t>
      </w:r>
      <w:r w:rsidR="00071E2D" w:rsidRPr="001E5429">
        <w:rPr>
          <w:rFonts w:ascii="Times New Roman" w:hAnsi="Times New Roman" w:cs="Times New Roman"/>
          <w:sz w:val="24"/>
          <w:szCs w:val="24"/>
        </w:rPr>
        <w:t xml:space="preserve"> hükmü</w:t>
      </w:r>
      <w:r w:rsidR="000A5A6B" w:rsidRPr="001E5429">
        <w:rPr>
          <w:rFonts w:ascii="Times New Roman" w:hAnsi="Times New Roman" w:cs="Times New Roman"/>
          <w:sz w:val="24"/>
          <w:szCs w:val="24"/>
        </w:rPr>
        <w:t xml:space="preserve"> gereği</w:t>
      </w:r>
      <w:r w:rsidRPr="001E5429">
        <w:rPr>
          <w:rFonts w:ascii="Times New Roman" w:hAnsi="Times New Roman" w:cs="Times New Roman"/>
          <w:sz w:val="24"/>
          <w:szCs w:val="24"/>
        </w:rPr>
        <w:t>,</w:t>
      </w:r>
      <w:r w:rsidR="000A5A6B" w:rsidRPr="001E5429">
        <w:rPr>
          <w:rFonts w:ascii="Times New Roman" w:hAnsi="Times New Roman" w:cs="Times New Roman"/>
          <w:sz w:val="24"/>
          <w:szCs w:val="24"/>
        </w:rPr>
        <w:t xml:space="preserve"> </w:t>
      </w:r>
      <w:r w:rsidRPr="001E5429">
        <w:rPr>
          <w:rFonts w:ascii="Times New Roman" w:hAnsi="Times New Roman" w:cs="Times New Roman"/>
          <w:sz w:val="24"/>
          <w:szCs w:val="24"/>
        </w:rPr>
        <w:t xml:space="preserve">alan eşleştirmeleri </w:t>
      </w:r>
      <w:r w:rsidRPr="001E5429">
        <w:rPr>
          <w:rFonts w:ascii="Times New Roman" w:hAnsi="Times New Roman" w:cs="Times New Roman"/>
          <w:bCs/>
          <w:sz w:val="24"/>
          <w:szCs w:val="24"/>
        </w:rPr>
        <w:t xml:space="preserve">Kurulumuz tarafından </w:t>
      </w:r>
      <w:r w:rsidR="00294677" w:rsidRPr="001E5429">
        <w:rPr>
          <w:rFonts w:ascii="Times New Roman" w:hAnsi="Times New Roman" w:cs="Times New Roman"/>
          <w:bCs/>
          <w:sz w:val="24"/>
          <w:szCs w:val="24"/>
        </w:rPr>
        <w:t>gerçekleştirilmiş olup;</w:t>
      </w:r>
      <w:r w:rsidRPr="001E5429">
        <w:rPr>
          <w:rFonts w:ascii="Times New Roman" w:hAnsi="Times New Roman" w:cs="Times New Roman"/>
          <w:bCs/>
          <w:sz w:val="24"/>
          <w:szCs w:val="24"/>
        </w:rPr>
        <w:t xml:space="preserve"> </w:t>
      </w:r>
      <w:r w:rsidR="00294677" w:rsidRPr="001E5429">
        <w:rPr>
          <w:rFonts w:ascii="Times New Roman" w:hAnsi="Times New Roman" w:cs="Times New Roman"/>
          <w:bCs/>
          <w:sz w:val="24"/>
          <w:szCs w:val="24"/>
        </w:rPr>
        <w:t>sonuçlar 7 Haziran 2021 tarihinde İTÜ’de yapılan toplantıda kamuoyu ile de paylaşılmıştır</w:t>
      </w:r>
      <w:r w:rsidRPr="001E5429">
        <w:rPr>
          <w:rFonts w:ascii="Times New Roman" w:hAnsi="Times New Roman" w:cs="Times New Roman"/>
          <w:bCs/>
          <w:sz w:val="24"/>
          <w:szCs w:val="24"/>
        </w:rPr>
        <w:t>.</w:t>
      </w:r>
    </w:p>
    <w:p w14:paraId="67113141" w14:textId="77777777" w:rsidR="00507EAD" w:rsidRPr="001E5429" w:rsidRDefault="00571B9D" w:rsidP="00D05739">
      <w:pPr>
        <w:jc w:val="both"/>
        <w:rPr>
          <w:rFonts w:ascii="Times New Roman" w:hAnsi="Times New Roman" w:cs="Times New Roman"/>
          <w:sz w:val="24"/>
          <w:szCs w:val="24"/>
        </w:rPr>
      </w:pPr>
      <w:r w:rsidRPr="001E5429">
        <w:rPr>
          <w:rFonts w:ascii="Times New Roman" w:hAnsi="Times New Roman" w:cs="Times New Roman"/>
          <w:sz w:val="24"/>
          <w:szCs w:val="24"/>
        </w:rPr>
        <w:t xml:space="preserve">Buna göre, </w:t>
      </w:r>
      <w:r w:rsidR="00071E2D" w:rsidRPr="001E5429">
        <w:rPr>
          <w:rFonts w:ascii="Times New Roman" w:hAnsi="Times New Roman" w:cs="Times New Roman"/>
          <w:sz w:val="24"/>
          <w:szCs w:val="24"/>
        </w:rPr>
        <w:t>On Birinci Kalkınma Planı</w:t>
      </w:r>
      <w:r w:rsidR="00EA5C3F" w:rsidRPr="001E5429">
        <w:rPr>
          <w:rFonts w:ascii="Times New Roman" w:hAnsi="Times New Roman" w:cs="Times New Roman"/>
          <w:sz w:val="24"/>
          <w:szCs w:val="24"/>
        </w:rPr>
        <w:t>’</w:t>
      </w:r>
      <w:r w:rsidR="00071E2D" w:rsidRPr="001E5429">
        <w:rPr>
          <w:rFonts w:ascii="Times New Roman" w:hAnsi="Times New Roman" w:cs="Times New Roman"/>
          <w:sz w:val="24"/>
          <w:szCs w:val="24"/>
        </w:rPr>
        <w:t>nda yer alan öncelikli tüm sektörlerin ve alt alanların bir v</w:t>
      </w:r>
      <w:r w:rsidRPr="001E5429">
        <w:rPr>
          <w:rFonts w:ascii="Times New Roman" w:hAnsi="Times New Roman" w:cs="Times New Roman"/>
          <w:sz w:val="24"/>
          <w:szCs w:val="24"/>
        </w:rPr>
        <w:t>eya birden fazla üniversite ile</w:t>
      </w:r>
      <w:r w:rsidR="00071E2D" w:rsidRPr="001E5429">
        <w:rPr>
          <w:rFonts w:ascii="Times New Roman" w:hAnsi="Times New Roman" w:cs="Times New Roman"/>
          <w:sz w:val="24"/>
          <w:szCs w:val="24"/>
        </w:rPr>
        <w:t xml:space="preserve"> </w:t>
      </w:r>
      <w:r w:rsidR="007034CB" w:rsidRPr="001E5429">
        <w:rPr>
          <w:rFonts w:ascii="Times New Roman" w:hAnsi="Times New Roman" w:cs="Times New Roman"/>
          <w:sz w:val="24"/>
          <w:szCs w:val="24"/>
        </w:rPr>
        <w:t xml:space="preserve">eşleştirilmeleri, </w:t>
      </w:r>
      <w:r w:rsidRPr="001E5429">
        <w:rPr>
          <w:rFonts w:ascii="Times New Roman" w:hAnsi="Times New Roman" w:cs="Times New Roman"/>
          <w:sz w:val="24"/>
          <w:szCs w:val="24"/>
        </w:rPr>
        <w:t>üniversitelerin alan bazında y</w:t>
      </w:r>
      <w:r w:rsidR="00071E2D" w:rsidRPr="001E5429">
        <w:rPr>
          <w:rFonts w:ascii="Times New Roman" w:hAnsi="Times New Roman" w:cs="Times New Roman"/>
          <w:sz w:val="24"/>
          <w:szCs w:val="24"/>
        </w:rPr>
        <w:t>etkinlik</w:t>
      </w:r>
      <w:r w:rsidRPr="001E5429">
        <w:rPr>
          <w:rFonts w:ascii="Times New Roman" w:hAnsi="Times New Roman" w:cs="Times New Roman"/>
          <w:sz w:val="24"/>
          <w:szCs w:val="24"/>
        </w:rPr>
        <w:t>leri</w:t>
      </w:r>
      <w:r w:rsidR="00071E2D" w:rsidRPr="001E5429">
        <w:rPr>
          <w:rFonts w:ascii="Times New Roman" w:hAnsi="Times New Roman" w:cs="Times New Roman"/>
          <w:sz w:val="24"/>
          <w:szCs w:val="24"/>
        </w:rPr>
        <w:t xml:space="preserve"> çerçevesinde ve üniversiteler</w:t>
      </w:r>
      <w:r w:rsidRPr="001E5429">
        <w:rPr>
          <w:rFonts w:ascii="Times New Roman" w:hAnsi="Times New Roman" w:cs="Times New Roman"/>
          <w:sz w:val="24"/>
          <w:szCs w:val="24"/>
        </w:rPr>
        <w:t>in de görüşleri alınarak yapılmıştır. Yapılan bu eşleştirmeler</w:t>
      </w:r>
      <w:r w:rsidR="00071E2D" w:rsidRPr="001E5429">
        <w:rPr>
          <w:rFonts w:ascii="Times New Roman" w:hAnsi="Times New Roman" w:cs="Times New Roman"/>
          <w:sz w:val="24"/>
          <w:szCs w:val="24"/>
        </w:rPr>
        <w:t xml:space="preserve"> özellikle yatırım programlarında </w:t>
      </w:r>
      <w:r w:rsidR="007034CB" w:rsidRPr="001E5429">
        <w:rPr>
          <w:rFonts w:ascii="Times New Roman" w:hAnsi="Times New Roman" w:cs="Times New Roman"/>
          <w:sz w:val="24"/>
          <w:szCs w:val="24"/>
        </w:rPr>
        <w:t xml:space="preserve">ve </w:t>
      </w:r>
      <w:r w:rsidR="00071E2D" w:rsidRPr="001E5429">
        <w:rPr>
          <w:rFonts w:ascii="Times New Roman" w:hAnsi="Times New Roman" w:cs="Times New Roman"/>
          <w:sz w:val="24"/>
          <w:szCs w:val="24"/>
        </w:rPr>
        <w:t xml:space="preserve">karar alma süreçlerinde kullanılmak üzere </w:t>
      </w:r>
      <w:r w:rsidRPr="001E5429">
        <w:rPr>
          <w:rFonts w:ascii="Times New Roman" w:hAnsi="Times New Roman" w:cs="Times New Roman"/>
          <w:sz w:val="24"/>
          <w:szCs w:val="24"/>
        </w:rPr>
        <w:t xml:space="preserve">başta </w:t>
      </w:r>
      <w:r w:rsidR="00071E2D" w:rsidRPr="001E5429">
        <w:rPr>
          <w:rFonts w:ascii="Times New Roman" w:hAnsi="Times New Roman" w:cs="Times New Roman"/>
          <w:sz w:val="24"/>
          <w:szCs w:val="24"/>
        </w:rPr>
        <w:t xml:space="preserve">Cumhurbaşkanlığı </w:t>
      </w:r>
      <w:r w:rsidRPr="001E5429">
        <w:rPr>
          <w:rFonts w:ascii="Times New Roman" w:hAnsi="Times New Roman" w:cs="Times New Roman"/>
          <w:sz w:val="24"/>
          <w:szCs w:val="24"/>
        </w:rPr>
        <w:t>Strateji ve Bütçe Başkanlığı olmak üzere ilgili tüm kurum ve kuruluşlarla ve kamuoyu ile paylaşılmıştır. Ayrıca, Program kapsamındaki</w:t>
      </w:r>
      <w:r w:rsidR="00071E2D" w:rsidRPr="001E5429">
        <w:rPr>
          <w:rFonts w:ascii="Times New Roman" w:hAnsi="Times New Roman" w:cs="Times New Roman"/>
          <w:sz w:val="24"/>
          <w:szCs w:val="24"/>
        </w:rPr>
        <w:t xml:space="preserve"> üniversitelerimizin eşleştirilen ihtisas alanlarıyla ilgili enstitü, merkez, ortak araştırma merkezi, program gibi akademik birim kurmaları ve aynı öncelikli sektör ve alandaki üniversitelerin ortak çalışmalar yapmaları </w:t>
      </w:r>
      <w:r w:rsidR="007034CB" w:rsidRPr="001E5429">
        <w:rPr>
          <w:rFonts w:ascii="Times New Roman" w:hAnsi="Times New Roman" w:cs="Times New Roman"/>
          <w:sz w:val="24"/>
          <w:szCs w:val="24"/>
        </w:rPr>
        <w:t>teşvik edilecektir</w:t>
      </w:r>
      <w:r w:rsidR="00123612" w:rsidRPr="001E5429">
        <w:rPr>
          <w:rFonts w:ascii="Times New Roman" w:hAnsi="Times New Roman" w:cs="Times New Roman"/>
          <w:sz w:val="24"/>
          <w:szCs w:val="24"/>
        </w:rPr>
        <w:t>.</w:t>
      </w:r>
      <w:r w:rsidR="007034CB" w:rsidRPr="001E5429">
        <w:rPr>
          <w:rFonts w:ascii="Times New Roman" w:hAnsi="Times New Roman" w:cs="Times New Roman"/>
          <w:sz w:val="24"/>
          <w:szCs w:val="24"/>
        </w:rPr>
        <w:t xml:space="preserve"> Bu amaçla önümüzdeki günlerde aynı sektör ve alt alanlarla eşleştirilen üniversitelerimizin </w:t>
      </w:r>
      <w:proofErr w:type="spellStart"/>
      <w:r w:rsidR="00556C8C" w:rsidRPr="001E5429">
        <w:rPr>
          <w:rFonts w:ascii="Times New Roman" w:hAnsi="Times New Roman" w:cs="Times New Roman"/>
          <w:sz w:val="24"/>
          <w:szCs w:val="24"/>
        </w:rPr>
        <w:t>biraraya</w:t>
      </w:r>
      <w:proofErr w:type="spellEnd"/>
      <w:r w:rsidR="00556C8C" w:rsidRPr="001E5429">
        <w:rPr>
          <w:rFonts w:ascii="Times New Roman" w:hAnsi="Times New Roman" w:cs="Times New Roman"/>
          <w:sz w:val="24"/>
          <w:szCs w:val="24"/>
        </w:rPr>
        <w:t xml:space="preserve"> gelerek paylaşımlarda bulunmalarını da bekliyor ve bunu </w:t>
      </w:r>
      <w:r w:rsidR="00EC3A4A" w:rsidRPr="001E5429">
        <w:rPr>
          <w:rFonts w:ascii="Times New Roman" w:hAnsi="Times New Roman" w:cs="Times New Roman"/>
          <w:sz w:val="24"/>
          <w:szCs w:val="24"/>
        </w:rPr>
        <w:t xml:space="preserve">fevkalade </w:t>
      </w:r>
      <w:r w:rsidR="00556C8C" w:rsidRPr="001E5429">
        <w:rPr>
          <w:rFonts w:ascii="Times New Roman" w:hAnsi="Times New Roman" w:cs="Times New Roman"/>
          <w:sz w:val="24"/>
          <w:szCs w:val="24"/>
        </w:rPr>
        <w:t>önemsiyoruz.</w:t>
      </w:r>
    </w:p>
    <w:p w14:paraId="199B7025" w14:textId="77777777" w:rsidR="006D5367" w:rsidRPr="001E5429" w:rsidRDefault="006D5367" w:rsidP="00D05739">
      <w:pPr>
        <w:jc w:val="both"/>
        <w:rPr>
          <w:rFonts w:ascii="Times New Roman" w:hAnsi="Times New Roman" w:cs="Times New Roman"/>
          <w:b/>
          <w:sz w:val="24"/>
          <w:szCs w:val="24"/>
        </w:rPr>
      </w:pPr>
      <w:r w:rsidRPr="001E5429">
        <w:rPr>
          <w:rFonts w:ascii="Times New Roman" w:hAnsi="Times New Roman" w:cs="Times New Roman"/>
          <w:b/>
          <w:sz w:val="24"/>
          <w:szCs w:val="24"/>
        </w:rPr>
        <w:t>Kıymetli Rektörlerim,</w:t>
      </w:r>
    </w:p>
    <w:p w14:paraId="7B29F3A2" w14:textId="77777777" w:rsidR="006D5367" w:rsidRPr="001E5429" w:rsidRDefault="006D5367" w:rsidP="00D05739">
      <w:pPr>
        <w:jc w:val="both"/>
        <w:rPr>
          <w:rFonts w:ascii="Times New Roman" w:hAnsi="Times New Roman" w:cs="Times New Roman"/>
          <w:b/>
          <w:sz w:val="24"/>
          <w:szCs w:val="24"/>
        </w:rPr>
      </w:pPr>
      <w:r w:rsidRPr="001E5429">
        <w:rPr>
          <w:rFonts w:ascii="Times New Roman" w:hAnsi="Times New Roman" w:cs="Times New Roman"/>
          <w:b/>
          <w:sz w:val="24"/>
          <w:szCs w:val="24"/>
        </w:rPr>
        <w:t>Değerli Katılımcılar,</w:t>
      </w:r>
    </w:p>
    <w:p w14:paraId="137496E6" w14:textId="77777777" w:rsidR="009C217A" w:rsidRPr="001E5429" w:rsidRDefault="006D5367" w:rsidP="00D05739">
      <w:pPr>
        <w:jc w:val="both"/>
        <w:rPr>
          <w:rFonts w:ascii="Times New Roman" w:hAnsi="Times New Roman" w:cs="Times New Roman"/>
          <w:sz w:val="24"/>
          <w:szCs w:val="24"/>
        </w:rPr>
      </w:pPr>
      <w:r w:rsidRPr="001E5429">
        <w:rPr>
          <w:rFonts w:ascii="Times New Roman" w:hAnsi="Times New Roman" w:cs="Times New Roman"/>
          <w:sz w:val="24"/>
          <w:szCs w:val="24"/>
        </w:rPr>
        <w:t xml:space="preserve">Bu yıl Başkanlığımız tarafından Araştırma Odaklı Misyon Farklılaşması programımızda bazı yenilikler yapılmıştır. </w:t>
      </w:r>
      <w:r w:rsidR="0024091A" w:rsidRPr="001E5429">
        <w:rPr>
          <w:rFonts w:ascii="Times New Roman" w:hAnsi="Times New Roman" w:cs="Times New Roman"/>
          <w:sz w:val="24"/>
          <w:szCs w:val="24"/>
        </w:rPr>
        <w:t>Şimdi b</w:t>
      </w:r>
      <w:r w:rsidR="003A3880" w:rsidRPr="001E5429">
        <w:rPr>
          <w:rFonts w:ascii="Times New Roman" w:hAnsi="Times New Roman" w:cs="Times New Roman"/>
          <w:sz w:val="24"/>
          <w:szCs w:val="24"/>
        </w:rPr>
        <w:t>u yenilikleri</w:t>
      </w:r>
      <w:r w:rsidR="00ED32F3" w:rsidRPr="001E5429">
        <w:rPr>
          <w:rFonts w:ascii="Times New Roman" w:hAnsi="Times New Roman" w:cs="Times New Roman"/>
          <w:sz w:val="24"/>
          <w:szCs w:val="24"/>
        </w:rPr>
        <w:t xml:space="preserve"> </w:t>
      </w:r>
      <w:r w:rsidR="00166977" w:rsidRPr="001E5429">
        <w:rPr>
          <w:rFonts w:ascii="Times New Roman" w:hAnsi="Times New Roman" w:cs="Times New Roman"/>
          <w:sz w:val="24"/>
          <w:szCs w:val="24"/>
        </w:rPr>
        <w:t>sizlerle paylaşmak istiyorum;</w:t>
      </w:r>
    </w:p>
    <w:p w14:paraId="1CD5F903" w14:textId="1A7E6A34" w:rsidR="00170DCB" w:rsidRPr="00170DCB" w:rsidRDefault="00170DCB" w:rsidP="009C217A">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Bundan sonra Araştırma Odaklı Misyon Farklılaşması Programımızda 20 devlet üniversitesi ile 3 vakıf üniversitesi yer alacaktır. Daha önce araştırma üniversiteleri kategorisinde değerlendirilmeyen vakıf üniversiteleri bu yeni dönemde gösterdikleri performanslar ile aynı devlet üniversiteleri gibi yakından takip edilecektir. </w:t>
      </w:r>
      <w:r w:rsidR="007562D6">
        <w:rPr>
          <w:rFonts w:ascii="Times New Roman" w:hAnsi="Times New Roman" w:cs="Times New Roman"/>
          <w:sz w:val="24"/>
          <w:szCs w:val="24"/>
        </w:rPr>
        <w:t>Başvuruda bulunan ve y</w:t>
      </w:r>
      <w:r>
        <w:rPr>
          <w:rFonts w:ascii="Times New Roman" w:hAnsi="Times New Roman" w:cs="Times New Roman"/>
          <w:sz w:val="24"/>
          <w:szCs w:val="24"/>
        </w:rPr>
        <w:t xml:space="preserve">apılan değerlendirmeye göre 3 vakıf üniversitemiz araştırma üniversitesi etiketi almaya hak kazanmıştır. </w:t>
      </w:r>
    </w:p>
    <w:p w14:paraId="2A31667D" w14:textId="6B25A202" w:rsidR="00F305E6" w:rsidRDefault="006D5367" w:rsidP="00F305E6">
      <w:pPr>
        <w:pStyle w:val="ListeParagraf"/>
        <w:numPr>
          <w:ilvl w:val="0"/>
          <w:numId w:val="4"/>
        </w:numPr>
        <w:jc w:val="both"/>
        <w:rPr>
          <w:rFonts w:ascii="Times New Roman" w:hAnsi="Times New Roman" w:cs="Times New Roman"/>
          <w:sz w:val="24"/>
          <w:szCs w:val="24"/>
        </w:rPr>
      </w:pPr>
      <w:r w:rsidRPr="001E5429">
        <w:rPr>
          <w:rFonts w:ascii="Times New Roman" w:hAnsi="Times New Roman" w:cs="Times New Roman"/>
          <w:sz w:val="24"/>
          <w:szCs w:val="24"/>
        </w:rPr>
        <w:t xml:space="preserve"> </w:t>
      </w:r>
      <w:r w:rsidRPr="001E5429">
        <w:rPr>
          <w:rFonts w:ascii="Times New Roman" w:hAnsi="Times New Roman" w:cs="Times New Roman"/>
          <w:b/>
          <w:sz w:val="24"/>
          <w:szCs w:val="24"/>
        </w:rPr>
        <w:t>“Aday Araştırma Üniversitesi”</w:t>
      </w:r>
      <w:r w:rsidRPr="001E5429">
        <w:rPr>
          <w:rFonts w:ascii="Times New Roman" w:hAnsi="Times New Roman" w:cs="Times New Roman"/>
          <w:sz w:val="24"/>
          <w:szCs w:val="24"/>
        </w:rPr>
        <w:t xml:space="preserve"> </w:t>
      </w:r>
      <w:r w:rsidR="00170DCB">
        <w:rPr>
          <w:rFonts w:ascii="Times New Roman" w:hAnsi="Times New Roman" w:cs="Times New Roman"/>
          <w:sz w:val="24"/>
          <w:szCs w:val="24"/>
        </w:rPr>
        <w:t xml:space="preserve">ve </w:t>
      </w:r>
      <w:r w:rsidR="00170DCB" w:rsidRPr="007562D6">
        <w:rPr>
          <w:rFonts w:ascii="Times New Roman" w:hAnsi="Times New Roman" w:cs="Times New Roman"/>
          <w:b/>
          <w:bCs/>
          <w:sz w:val="24"/>
          <w:szCs w:val="24"/>
        </w:rPr>
        <w:t>“Aday Araştırma Üniversitesi Adayı”</w:t>
      </w:r>
      <w:r w:rsidR="00170DCB">
        <w:rPr>
          <w:rFonts w:ascii="Times New Roman" w:hAnsi="Times New Roman" w:cs="Times New Roman"/>
          <w:sz w:val="24"/>
          <w:szCs w:val="24"/>
        </w:rPr>
        <w:t xml:space="preserve"> gibi sınıflamalar kaldırılmış olup </w:t>
      </w:r>
      <w:r w:rsidRPr="001E5429">
        <w:rPr>
          <w:rFonts w:ascii="Times New Roman" w:hAnsi="Times New Roman" w:cs="Times New Roman"/>
          <w:sz w:val="24"/>
          <w:szCs w:val="24"/>
        </w:rPr>
        <w:t>P</w:t>
      </w:r>
      <w:r w:rsidR="00380FD8" w:rsidRPr="001E5429">
        <w:rPr>
          <w:rFonts w:ascii="Times New Roman" w:hAnsi="Times New Roman" w:cs="Times New Roman"/>
          <w:sz w:val="24"/>
          <w:szCs w:val="24"/>
        </w:rPr>
        <w:t>rogram kapsamında yer al</w:t>
      </w:r>
      <w:r w:rsidR="00170DCB">
        <w:rPr>
          <w:rFonts w:ascii="Times New Roman" w:hAnsi="Times New Roman" w:cs="Times New Roman"/>
          <w:sz w:val="24"/>
          <w:szCs w:val="24"/>
        </w:rPr>
        <w:t>maya hak kazanan</w:t>
      </w:r>
      <w:r w:rsidRPr="001E5429">
        <w:rPr>
          <w:rFonts w:ascii="Times New Roman" w:hAnsi="Times New Roman" w:cs="Times New Roman"/>
          <w:sz w:val="24"/>
          <w:szCs w:val="24"/>
        </w:rPr>
        <w:t xml:space="preserve"> </w:t>
      </w:r>
      <w:r w:rsidRPr="001E5429">
        <w:rPr>
          <w:rFonts w:ascii="Times New Roman" w:hAnsi="Times New Roman" w:cs="Times New Roman"/>
          <w:b/>
          <w:sz w:val="24"/>
          <w:szCs w:val="24"/>
        </w:rPr>
        <w:t>“Araştırma Üniversite</w:t>
      </w:r>
      <w:r w:rsidR="00F305E6">
        <w:rPr>
          <w:rFonts w:ascii="Times New Roman" w:hAnsi="Times New Roman" w:cs="Times New Roman"/>
          <w:b/>
          <w:sz w:val="24"/>
          <w:szCs w:val="24"/>
        </w:rPr>
        <w:t>leri</w:t>
      </w:r>
      <w:r w:rsidRPr="001E5429">
        <w:rPr>
          <w:rFonts w:ascii="Times New Roman" w:hAnsi="Times New Roman" w:cs="Times New Roman"/>
          <w:b/>
          <w:sz w:val="24"/>
          <w:szCs w:val="24"/>
        </w:rPr>
        <w:t>”</w:t>
      </w:r>
      <w:r w:rsidRPr="001E5429">
        <w:rPr>
          <w:rFonts w:ascii="Times New Roman" w:hAnsi="Times New Roman" w:cs="Times New Roman"/>
          <w:sz w:val="24"/>
          <w:szCs w:val="24"/>
        </w:rPr>
        <w:t xml:space="preserve"> </w:t>
      </w:r>
      <w:r w:rsidR="00170DCB">
        <w:rPr>
          <w:rFonts w:ascii="Times New Roman" w:hAnsi="Times New Roman" w:cs="Times New Roman"/>
          <w:sz w:val="24"/>
          <w:szCs w:val="24"/>
        </w:rPr>
        <w:t xml:space="preserve">kendi içinde bir gruplandırılmaya </w:t>
      </w:r>
      <w:r w:rsidR="00F305E6">
        <w:rPr>
          <w:rFonts w:ascii="Times New Roman" w:hAnsi="Times New Roman" w:cs="Times New Roman"/>
          <w:sz w:val="24"/>
          <w:szCs w:val="24"/>
        </w:rPr>
        <w:t xml:space="preserve">tabi </w:t>
      </w:r>
      <w:r w:rsidR="007562D6">
        <w:rPr>
          <w:rFonts w:ascii="Times New Roman" w:hAnsi="Times New Roman" w:cs="Times New Roman"/>
          <w:sz w:val="24"/>
          <w:szCs w:val="24"/>
        </w:rPr>
        <w:t>tutulmuştur</w:t>
      </w:r>
      <w:r w:rsidRPr="001E5429">
        <w:rPr>
          <w:rFonts w:ascii="Times New Roman" w:hAnsi="Times New Roman" w:cs="Times New Roman"/>
          <w:sz w:val="24"/>
          <w:szCs w:val="24"/>
        </w:rPr>
        <w:t>.</w:t>
      </w:r>
    </w:p>
    <w:p w14:paraId="34B6234F" w14:textId="2FCCDD6F" w:rsidR="00F305E6" w:rsidRDefault="00F305E6" w:rsidP="00F305E6">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Araştırma üniversitelerimiz performanslarına göre </w:t>
      </w:r>
      <w:r w:rsidRPr="00F305E6">
        <w:rPr>
          <w:rFonts w:ascii="Times New Roman" w:hAnsi="Times New Roman" w:cs="Times New Roman"/>
          <w:b/>
          <w:bCs/>
          <w:sz w:val="24"/>
          <w:szCs w:val="24"/>
        </w:rPr>
        <w:t>A1, A2</w:t>
      </w:r>
      <w:r>
        <w:rPr>
          <w:rFonts w:ascii="Times New Roman" w:hAnsi="Times New Roman" w:cs="Times New Roman"/>
          <w:sz w:val="24"/>
          <w:szCs w:val="24"/>
        </w:rPr>
        <w:t xml:space="preserve"> ve </w:t>
      </w:r>
      <w:r w:rsidRPr="00F305E6">
        <w:rPr>
          <w:rFonts w:ascii="Times New Roman" w:hAnsi="Times New Roman" w:cs="Times New Roman"/>
          <w:b/>
          <w:bCs/>
          <w:sz w:val="24"/>
          <w:szCs w:val="24"/>
        </w:rPr>
        <w:t>A3</w:t>
      </w:r>
      <w:r>
        <w:rPr>
          <w:rFonts w:ascii="Times New Roman" w:hAnsi="Times New Roman" w:cs="Times New Roman"/>
          <w:sz w:val="24"/>
          <w:szCs w:val="24"/>
        </w:rPr>
        <w:t xml:space="preserve"> olmak üzere 3 performans kümesine veya grubuna ayrılacaktır.</w:t>
      </w:r>
    </w:p>
    <w:p w14:paraId="6157BCB2" w14:textId="6A9E12F5" w:rsidR="00F305E6" w:rsidRDefault="00F305E6" w:rsidP="00F305E6">
      <w:pPr>
        <w:pStyle w:val="ListeParagraf"/>
        <w:numPr>
          <w:ilvl w:val="0"/>
          <w:numId w:val="4"/>
        </w:numPr>
        <w:jc w:val="both"/>
        <w:rPr>
          <w:rFonts w:ascii="Times New Roman" w:hAnsi="Times New Roman" w:cs="Times New Roman"/>
          <w:sz w:val="24"/>
          <w:szCs w:val="24"/>
        </w:rPr>
      </w:pPr>
      <w:r w:rsidRPr="00F305E6">
        <w:rPr>
          <w:rFonts w:ascii="Times New Roman" w:hAnsi="Times New Roman" w:cs="Times New Roman"/>
          <w:b/>
          <w:bCs/>
          <w:sz w:val="24"/>
          <w:szCs w:val="24"/>
        </w:rPr>
        <w:t>A1</w:t>
      </w:r>
      <w:r w:rsidRPr="00F305E6">
        <w:rPr>
          <w:rFonts w:ascii="Times New Roman" w:hAnsi="Times New Roman" w:cs="Times New Roman"/>
          <w:b/>
          <w:bCs/>
          <w:sz w:val="24"/>
          <w:szCs w:val="24"/>
        </w:rPr>
        <w:tab/>
      </w:r>
      <w:r>
        <w:rPr>
          <w:rFonts w:ascii="Times New Roman" w:hAnsi="Times New Roman" w:cs="Times New Roman"/>
          <w:sz w:val="24"/>
          <w:szCs w:val="24"/>
        </w:rPr>
        <w:tab/>
        <w:t>Üst Düzey Araştırma Performansı gösteren üniversiteler (70-100 arası puan alanlar)</w:t>
      </w:r>
    </w:p>
    <w:p w14:paraId="6C8FD3D0" w14:textId="25C49715" w:rsidR="00F305E6" w:rsidRDefault="00F305E6" w:rsidP="00F305E6">
      <w:pPr>
        <w:pStyle w:val="ListeParagraf"/>
        <w:numPr>
          <w:ilvl w:val="0"/>
          <w:numId w:val="4"/>
        </w:numPr>
        <w:jc w:val="both"/>
        <w:rPr>
          <w:rFonts w:ascii="Times New Roman" w:hAnsi="Times New Roman" w:cs="Times New Roman"/>
          <w:sz w:val="24"/>
          <w:szCs w:val="24"/>
        </w:rPr>
      </w:pPr>
      <w:r w:rsidRPr="00F305E6">
        <w:rPr>
          <w:rFonts w:ascii="Times New Roman" w:hAnsi="Times New Roman" w:cs="Times New Roman"/>
          <w:b/>
          <w:bCs/>
          <w:sz w:val="24"/>
          <w:szCs w:val="24"/>
        </w:rPr>
        <w:t xml:space="preserve">A2 </w:t>
      </w:r>
      <w:r>
        <w:rPr>
          <w:rFonts w:ascii="Times New Roman" w:hAnsi="Times New Roman" w:cs="Times New Roman"/>
          <w:sz w:val="24"/>
          <w:szCs w:val="24"/>
        </w:rPr>
        <w:tab/>
        <w:t>Yüksek Düzey Araştırma Performansı gösteren üniversiteler (35-70 arası puan alanlar)</w:t>
      </w:r>
    </w:p>
    <w:p w14:paraId="58BA3757" w14:textId="3C5A9862" w:rsidR="00F305E6" w:rsidRPr="00F305E6" w:rsidRDefault="00F305E6" w:rsidP="00F305E6">
      <w:pPr>
        <w:pStyle w:val="ListeParagraf"/>
        <w:numPr>
          <w:ilvl w:val="0"/>
          <w:numId w:val="4"/>
        </w:numPr>
        <w:jc w:val="both"/>
        <w:rPr>
          <w:rFonts w:ascii="Times New Roman" w:hAnsi="Times New Roman" w:cs="Times New Roman"/>
          <w:sz w:val="24"/>
          <w:szCs w:val="24"/>
        </w:rPr>
      </w:pPr>
      <w:r w:rsidRPr="00F305E6">
        <w:rPr>
          <w:rFonts w:ascii="Times New Roman" w:hAnsi="Times New Roman" w:cs="Times New Roman"/>
          <w:b/>
          <w:bCs/>
          <w:sz w:val="24"/>
          <w:szCs w:val="24"/>
        </w:rPr>
        <w:t xml:space="preserve">A3 </w:t>
      </w:r>
      <w:r>
        <w:rPr>
          <w:rFonts w:ascii="Times New Roman" w:hAnsi="Times New Roman" w:cs="Times New Roman"/>
          <w:sz w:val="24"/>
          <w:szCs w:val="24"/>
        </w:rPr>
        <w:tab/>
        <w:t>Orta Düzey Araştırma Performansı gösteren üniversiteler (20-35 arası puan alanlar)</w:t>
      </w:r>
    </w:p>
    <w:p w14:paraId="40221AD6" w14:textId="77777777" w:rsidR="009C217A" w:rsidRPr="001E5429" w:rsidRDefault="009C217A" w:rsidP="009C217A">
      <w:pPr>
        <w:pStyle w:val="ListeParagraf"/>
        <w:ind w:left="1068"/>
        <w:jc w:val="both"/>
        <w:rPr>
          <w:rFonts w:ascii="Times New Roman" w:hAnsi="Times New Roman" w:cs="Times New Roman"/>
          <w:sz w:val="24"/>
          <w:szCs w:val="24"/>
        </w:rPr>
      </w:pPr>
    </w:p>
    <w:p w14:paraId="11D37FE0" w14:textId="77777777" w:rsidR="009C217A" w:rsidRPr="001E5429" w:rsidRDefault="009C217A" w:rsidP="009C217A">
      <w:pPr>
        <w:pStyle w:val="ListeParagraf"/>
        <w:rPr>
          <w:rFonts w:ascii="Times New Roman" w:hAnsi="Times New Roman" w:cs="Times New Roman"/>
          <w:sz w:val="24"/>
          <w:szCs w:val="24"/>
        </w:rPr>
      </w:pPr>
    </w:p>
    <w:p w14:paraId="79DD6E71" w14:textId="77777777" w:rsidR="009C217A" w:rsidRPr="001E5429" w:rsidRDefault="006D5367" w:rsidP="009C217A">
      <w:pPr>
        <w:pStyle w:val="ListeParagraf"/>
        <w:numPr>
          <w:ilvl w:val="0"/>
          <w:numId w:val="4"/>
        </w:numPr>
        <w:jc w:val="both"/>
        <w:rPr>
          <w:rFonts w:ascii="Times New Roman" w:hAnsi="Times New Roman" w:cs="Times New Roman"/>
          <w:sz w:val="24"/>
          <w:szCs w:val="24"/>
        </w:rPr>
      </w:pPr>
      <w:r w:rsidRPr="001E5429">
        <w:rPr>
          <w:rFonts w:ascii="Times New Roman" w:hAnsi="Times New Roman" w:cs="Times New Roman"/>
          <w:sz w:val="24"/>
          <w:szCs w:val="24"/>
        </w:rPr>
        <w:lastRenderedPageBreak/>
        <w:t xml:space="preserve">Önümüzdeki günlerde Programa yeni dahil olan Araştırma Üniversitelerinin </w:t>
      </w:r>
      <w:proofErr w:type="gramStart"/>
      <w:r w:rsidRPr="001E5429">
        <w:rPr>
          <w:rFonts w:ascii="Times New Roman" w:hAnsi="Times New Roman" w:cs="Times New Roman"/>
          <w:sz w:val="24"/>
          <w:szCs w:val="24"/>
        </w:rPr>
        <w:t>de,</w:t>
      </w:r>
      <w:proofErr w:type="gramEnd"/>
      <w:r w:rsidRPr="001E5429">
        <w:rPr>
          <w:rFonts w:ascii="Times New Roman" w:hAnsi="Times New Roman" w:cs="Times New Roman"/>
          <w:sz w:val="24"/>
          <w:szCs w:val="24"/>
        </w:rPr>
        <w:t xml:space="preserve"> daha öncekilerde olduğu gibi, 11. Kalkınma Planı’nda yer alan öncelikli alanlarla eşleştirmeleri yapılacaktır. </w:t>
      </w:r>
    </w:p>
    <w:p w14:paraId="3EE2DC7D" w14:textId="77777777" w:rsidR="009C217A" w:rsidRPr="001E5429" w:rsidRDefault="009C217A" w:rsidP="009C217A">
      <w:pPr>
        <w:pStyle w:val="ListeParagraf"/>
        <w:rPr>
          <w:rFonts w:ascii="Times New Roman" w:hAnsi="Times New Roman" w:cs="Times New Roman"/>
          <w:sz w:val="24"/>
          <w:szCs w:val="24"/>
        </w:rPr>
      </w:pPr>
    </w:p>
    <w:p w14:paraId="20316F92" w14:textId="527A6EB7" w:rsidR="006D5367" w:rsidRPr="001E5429" w:rsidRDefault="006D5367" w:rsidP="009C217A">
      <w:pPr>
        <w:pStyle w:val="ListeParagraf"/>
        <w:numPr>
          <w:ilvl w:val="0"/>
          <w:numId w:val="4"/>
        </w:numPr>
        <w:jc w:val="both"/>
        <w:rPr>
          <w:rFonts w:ascii="Times New Roman" w:hAnsi="Times New Roman" w:cs="Times New Roman"/>
          <w:sz w:val="24"/>
          <w:szCs w:val="24"/>
        </w:rPr>
      </w:pPr>
      <w:r w:rsidRPr="001E5429">
        <w:rPr>
          <w:rFonts w:ascii="Times New Roman" w:hAnsi="Times New Roman" w:cs="Times New Roman"/>
          <w:sz w:val="24"/>
          <w:szCs w:val="24"/>
        </w:rPr>
        <w:t xml:space="preserve">2022 yılından itibaren tüm Araştırma Üniversitelerimizin 11. Kalkınma Planında yer alan öncelikli alanların </w:t>
      </w:r>
      <w:proofErr w:type="spellStart"/>
      <w:r w:rsidRPr="001E5429">
        <w:rPr>
          <w:rFonts w:ascii="Times New Roman" w:hAnsi="Times New Roman" w:cs="Times New Roman"/>
          <w:sz w:val="24"/>
          <w:szCs w:val="24"/>
        </w:rPr>
        <w:t>yanısıra</w:t>
      </w:r>
      <w:proofErr w:type="spellEnd"/>
      <w:r w:rsidRPr="001E5429">
        <w:rPr>
          <w:rFonts w:ascii="Times New Roman" w:hAnsi="Times New Roman" w:cs="Times New Roman"/>
          <w:sz w:val="24"/>
          <w:szCs w:val="24"/>
        </w:rPr>
        <w:t xml:space="preserve"> yetkin oldukları</w:t>
      </w:r>
      <w:r w:rsidR="0069576F" w:rsidRPr="001E5429">
        <w:rPr>
          <w:rFonts w:ascii="Times New Roman" w:hAnsi="Times New Roman" w:cs="Times New Roman"/>
          <w:sz w:val="24"/>
          <w:szCs w:val="24"/>
        </w:rPr>
        <w:t xml:space="preserve"> </w:t>
      </w:r>
      <w:proofErr w:type="gramStart"/>
      <w:r w:rsidR="00891E3B">
        <w:rPr>
          <w:rFonts w:ascii="Times New Roman" w:hAnsi="Times New Roman" w:cs="Times New Roman"/>
          <w:sz w:val="24"/>
          <w:szCs w:val="24"/>
        </w:rPr>
        <w:t>Beşeri</w:t>
      </w:r>
      <w:proofErr w:type="gramEnd"/>
      <w:r w:rsidR="00891E3B">
        <w:rPr>
          <w:rFonts w:ascii="Times New Roman" w:hAnsi="Times New Roman" w:cs="Times New Roman"/>
          <w:sz w:val="24"/>
          <w:szCs w:val="24"/>
        </w:rPr>
        <w:t xml:space="preserve"> ve </w:t>
      </w:r>
      <w:r w:rsidR="0069576F" w:rsidRPr="001E5429">
        <w:rPr>
          <w:rFonts w:ascii="Times New Roman" w:hAnsi="Times New Roman" w:cs="Times New Roman"/>
          <w:b/>
          <w:sz w:val="24"/>
          <w:szCs w:val="24"/>
        </w:rPr>
        <w:t>Sosyal B</w:t>
      </w:r>
      <w:r w:rsidRPr="001E5429">
        <w:rPr>
          <w:rFonts w:ascii="Times New Roman" w:hAnsi="Times New Roman" w:cs="Times New Roman"/>
          <w:b/>
          <w:sz w:val="24"/>
          <w:szCs w:val="24"/>
        </w:rPr>
        <w:t>ilim</w:t>
      </w:r>
      <w:r w:rsidR="0069576F" w:rsidRPr="001E5429">
        <w:rPr>
          <w:rFonts w:ascii="Times New Roman" w:hAnsi="Times New Roman" w:cs="Times New Roman"/>
          <w:b/>
          <w:sz w:val="24"/>
          <w:szCs w:val="24"/>
        </w:rPr>
        <w:t>ler</w:t>
      </w:r>
      <w:r w:rsidRPr="001E5429">
        <w:rPr>
          <w:rFonts w:ascii="Times New Roman" w:hAnsi="Times New Roman" w:cs="Times New Roman"/>
          <w:sz w:val="24"/>
          <w:szCs w:val="24"/>
        </w:rPr>
        <w:t xml:space="preserve"> alanlarıyla da eşleştirilmeleri </w:t>
      </w:r>
      <w:r w:rsidR="00E21F12" w:rsidRPr="001E5429">
        <w:rPr>
          <w:rFonts w:ascii="Times New Roman" w:hAnsi="Times New Roman" w:cs="Times New Roman"/>
          <w:sz w:val="24"/>
          <w:szCs w:val="24"/>
        </w:rPr>
        <w:t>planlanmaktadır</w:t>
      </w:r>
      <w:r w:rsidRPr="001E5429">
        <w:rPr>
          <w:rFonts w:ascii="Times New Roman" w:hAnsi="Times New Roman" w:cs="Times New Roman"/>
          <w:sz w:val="24"/>
          <w:szCs w:val="24"/>
        </w:rPr>
        <w:t>.</w:t>
      </w:r>
      <w:r w:rsidR="003B3AFF" w:rsidRPr="001E5429">
        <w:rPr>
          <w:rFonts w:ascii="Times New Roman" w:hAnsi="Times New Roman" w:cs="Times New Roman"/>
          <w:sz w:val="24"/>
          <w:szCs w:val="24"/>
        </w:rPr>
        <w:t xml:space="preserve"> Bu alandaki çalışmalar, üniversitelerimizle de koordinasyon içinde önümüzdeki günlerde tamamlanacaktır.</w:t>
      </w:r>
      <w:r w:rsidR="00891E3B">
        <w:rPr>
          <w:rFonts w:ascii="Times New Roman" w:hAnsi="Times New Roman" w:cs="Times New Roman"/>
          <w:sz w:val="24"/>
          <w:szCs w:val="24"/>
        </w:rPr>
        <w:t xml:space="preserve"> Üniversiteler bu açıdan erdemli toplumun inşasına da omuz vermelidir. </w:t>
      </w:r>
    </w:p>
    <w:p w14:paraId="2391E472" w14:textId="77777777" w:rsidR="00E75C6D" w:rsidRPr="001E5429" w:rsidRDefault="00E75C6D" w:rsidP="00E75C6D">
      <w:pPr>
        <w:pStyle w:val="ListeParagraf"/>
        <w:rPr>
          <w:rFonts w:ascii="Times New Roman" w:hAnsi="Times New Roman" w:cs="Times New Roman"/>
          <w:sz w:val="24"/>
          <w:szCs w:val="24"/>
        </w:rPr>
      </w:pPr>
    </w:p>
    <w:p w14:paraId="0284E103" w14:textId="4A483B85" w:rsidR="00940625" w:rsidRPr="00940625" w:rsidRDefault="00940625" w:rsidP="00940625">
      <w:pPr>
        <w:pStyle w:val="ListeParagraf"/>
        <w:numPr>
          <w:ilvl w:val="0"/>
          <w:numId w:val="4"/>
        </w:numPr>
        <w:jc w:val="both"/>
        <w:rPr>
          <w:rFonts w:ascii="Times New Roman" w:hAnsi="Times New Roman" w:cs="Times New Roman"/>
          <w:sz w:val="24"/>
          <w:szCs w:val="24"/>
        </w:rPr>
      </w:pPr>
      <w:r w:rsidRPr="00940625">
        <w:rPr>
          <w:rFonts w:ascii="Times New Roman" w:hAnsi="Times New Roman" w:cs="Times New Roman"/>
          <w:sz w:val="24"/>
          <w:szCs w:val="24"/>
        </w:rPr>
        <w:t xml:space="preserve">İnanıyoruz ki Araştırma üniversitelerimizden beklenen küresel rekabet başarısı, kurumlarımızın üzerine dayanacakları güçlü araştırma kabiliyetlerinin geliştirilmesine bağlıdır. Bunun için ise, ülkemizde araştırma üniversitelerine yönelik </w:t>
      </w:r>
      <w:r w:rsidR="007562D6">
        <w:rPr>
          <w:rFonts w:ascii="Times New Roman" w:hAnsi="Times New Roman" w:cs="Times New Roman"/>
          <w:sz w:val="24"/>
          <w:szCs w:val="24"/>
        </w:rPr>
        <w:t xml:space="preserve">daha zengin ve </w:t>
      </w:r>
      <w:r w:rsidRPr="00940625">
        <w:rPr>
          <w:rFonts w:ascii="Times New Roman" w:hAnsi="Times New Roman" w:cs="Times New Roman"/>
          <w:sz w:val="24"/>
          <w:szCs w:val="24"/>
        </w:rPr>
        <w:t xml:space="preserve">farklılaştırılmış araştırma destek programlarının uygulanmasına ihtiyaç duyulmaktadır. Bu kabiliyetlerin desteklenmesi ülkemizde </w:t>
      </w:r>
      <w:proofErr w:type="spellStart"/>
      <w:r w:rsidRPr="00940625">
        <w:rPr>
          <w:rFonts w:ascii="Times New Roman" w:hAnsi="Times New Roman" w:cs="Times New Roman"/>
          <w:sz w:val="24"/>
          <w:szCs w:val="24"/>
        </w:rPr>
        <w:t>inovasyonun</w:t>
      </w:r>
      <w:proofErr w:type="spellEnd"/>
      <w:r w:rsidRPr="00940625">
        <w:rPr>
          <w:rFonts w:ascii="Times New Roman" w:hAnsi="Times New Roman" w:cs="Times New Roman"/>
          <w:sz w:val="24"/>
          <w:szCs w:val="24"/>
        </w:rPr>
        <w:t xml:space="preserve"> alanını genişletecektir. </w:t>
      </w:r>
    </w:p>
    <w:p w14:paraId="02524173" w14:textId="77777777" w:rsidR="00940625" w:rsidRDefault="00940625" w:rsidP="00940625">
      <w:pPr>
        <w:pStyle w:val="ListeParagraf"/>
        <w:ind w:left="1068"/>
        <w:jc w:val="both"/>
        <w:rPr>
          <w:rFonts w:ascii="Times New Roman" w:hAnsi="Times New Roman" w:cs="Times New Roman"/>
          <w:sz w:val="24"/>
          <w:szCs w:val="24"/>
        </w:rPr>
      </w:pPr>
    </w:p>
    <w:p w14:paraId="33D2F4FC" w14:textId="0D49FDCA" w:rsidR="00940625" w:rsidRDefault="00E75C6D" w:rsidP="00940625">
      <w:pPr>
        <w:pStyle w:val="ListeParagraf"/>
        <w:numPr>
          <w:ilvl w:val="0"/>
          <w:numId w:val="4"/>
        </w:numPr>
        <w:jc w:val="both"/>
        <w:rPr>
          <w:rFonts w:ascii="Times New Roman" w:hAnsi="Times New Roman" w:cs="Times New Roman"/>
          <w:sz w:val="24"/>
          <w:szCs w:val="24"/>
        </w:rPr>
      </w:pPr>
      <w:r w:rsidRPr="001E5429">
        <w:rPr>
          <w:rFonts w:ascii="Times New Roman" w:hAnsi="Times New Roman" w:cs="Times New Roman"/>
          <w:sz w:val="24"/>
          <w:szCs w:val="24"/>
        </w:rPr>
        <w:t xml:space="preserve">YÖK olarak </w:t>
      </w:r>
      <w:r w:rsidR="003A3880" w:rsidRPr="001E5429">
        <w:rPr>
          <w:rFonts w:ascii="Times New Roman" w:hAnsi="Times New Roman" w:cs="Times New Roman"/>
          <w:sz w:val="24"/>
          <w:szCs w:val="24"/>
        </w:rPr>
        <w:t xml:space="preserve">önümüzdeki dönemde program kapsamındaki üniversitelerin </w:t>
      </w:r>
      <w:r w:rsidRPr="001E5429">
        <w:rPr>
          <w:rFonts w:ascii="Times New Roman" w:hAnsi="Times New Roman" w:cs="Times New Roman"/>
          <w:sz w:val="24"/>
          <w:szCs w:val="24"/>
        </w:rPr>
        <w:t>kapasiteleri</w:t>
      </w:r>
      <w:r w:rsidR="00A50C19" w:rsidRPr="001E5429">
        <w:rPr>
          <w:rFonts w:ascii="Times New Roman" w:hAnsi="Times New Roman" w:cs="Times New Roman"/>
          <w:sz w:val="24"/>
          <w:szCs w:val="24"/>
        </w:rPr>
        <w:t>nin</w:t>
      </w:r>
      <w:r w:rsidRPr="001E5429">
        <w:rPr>
          <w:rFonts w:ascii="Times New Roman" w:hAnsi="Times New Roman" w:cs="Times New Roman"/>
          <w:sz w:val="24"/>
          <w:szCs w:val="24"/>
        </w:rPr>
        <w:t xml:space="preserve"> artırılmasına yönelik</w:t>
      </w:r>
      <w:r w:rsidR="003A3880" w:rsidRPr="001E5429">
        <w:rPr>
          <w:rFonts w:ascii="Times New Roman" w:hAnsi="Times New Roman" w:cs="Times New Roman"/>
          <w:sz w:val="24"/>
          <w:szCs w:val="24"/>
        </w:rPr>
        <w:t xml:space="preserve"> özel destek pr</w:t>
      </w:r>
      <w:r w:rsidR="008A501C" w:rsidRPr="001E5429">
        <w:rPr>
          <w:rFonts w:ascii="Times New Roman" w:hAnsi="Times New Roman" w:cs="Times New Roman"/>
          <w:sz w:val="24"/>
          <w:szCs w:val="24"/>
        </w:rPr>
        <w:t>ogramları sağlanması konusunda,</w:t>
      </w:r>
      <w:r w:rsidR="003A3880" w:rsidRPr="001E5429">
        <w:rPr>
          <w:rFonts w:ascii="Times New Roman" w:hAnsi="Times New Roman" w:cs="Times New Roman"/>
          <w:sz w:val="24"/>
          <w:szCs w:val="24"/>
        </w:rPr>
        <w:t xml:space="preserve"> </w:t>
      </w:r>
      <w:r w:rsidR="008A501C" w:rsidRPr="001E5429">
        <w:rPr>
          <w:rFonts w:ascii="Times New Roman" w:hAnsi="Times New Roman" w:cs="Times New Roman"/>
          <w:sz w:val="24"/>
          <w:szCs w:val="24"/>
        </w:rPr>
        <w:t xml:space="preserve">Cumhurbaşkanlığı Strateji </w:t>
      </w:r>
      <w:r w:rsidR="00E967C9">
        <w:rPr>
          <w:rFonts w:ascii="Times New Roman" w:hAnsi="Times New Roman" w:cs="Times New Roman"/>
          <w:sz w:val="24"/>
          <w:szCs w:val="24"/>
        </w:rPr>
        <w:t xml:space="preserve">ve Bütçe </w:t>
      </w:r>
      <w:r w:rsidR="008A501C" w:rsidRPr="001E5429">
        <w:rPr>
          <w:rFonts w:ascii="Times New Roman" w:hAnsi="Times New Roman" w:cs="Times New Roman"/>
          <w:sz w:val="24"/>
          <w:szCs w:val="24"/>
        </w:rPr>
        <w:t xml:space="preserve">Başkanlığı ve Sanayi ve Teknoloji Bakanlığı ile </w:t>
      </w:r>
      <w:r w:rsidRPr="001E5429">
        <w:rPr>
          <w:rFonts w:ascii="Times New Roman" w:hAnsi="Times New Roman" w:cs="Times New Roman"/>
          <w:sz w:val="24"/>
          <w:szCs w:val="24"/>
        </w:rPr>
        <w:t xml:space="preserve">görüşmelerimiz devam etmektedir. </w:t>
      </w:r>
      <w:r w:rsidR="009649C7" w:rsidRPr="001E5429">
        <w:rPr>
          <w:rFonts w:ascii="Times New Roman" w:hAnsi="Times New Roman" w:cs="Times New Roman"/>
          <w:sz w:val="24"/>
          <w:szCs w:val="24"/>
        </w:rPr>
        <w:t>Önümüzdeki günlerde</w:t>
      </w:r>
      <w:r w:rsidR="00A50C19" w:rsidRPr="001E5429">
        <w:rPr>
          <w:rFonts w:ascii="Times New Roman" w:hAnsi="Times New Roman" w:cs="Times New Roman"/>
          <w:sz w:val="24"/>
          <w:szCs w:val="24"/>
        </w:rPr>
        <w:t xml:space="preserve"> bu konuda</w:t>
      </w:r>
      <w:r w:rsidR="009649C7" w:rsidRPr="001E5429">
        <w:rPr>
          <w:rFonts w:ascii="Times New Roman" w:hAnsi="Times New Roman" w:cs="Times New Roman"/>
          <w:sz w:val="24"/>
          <w:szCs w:val="24"/>
        </w:rPr>
        <w:t xml:space="preserve"> inşallah size müjdeli haberler vermeyi umuyoruz.</w:t>
      </w:r>
    </w:p>
    <w:p w14:paraId="2D82FAB2" w14:textId="77777777" w:rsidR="00940625" w:rsidRPr="00940625" w:rsidRDefault="00940625" w:rsidP="00940625">
      <w:pPr>
        <w:pStyle w:val="ListeParagraf"/>
        <w:rPr>
          <w:rFonts w:ascii="Times New Roman" w:hAnsi="Times New Roman" w:cs="Times New Roman"/>
          <w:sz w:val="24"/>
          <w:szCs w:val="24"/>
        </w:rPr>
      </w:pPr>
    </w:p>
    <w:p w14:paraId="6A99E8C0" w14:textId="77777777" w:rsidR="00940625" w:rsidRPr="00940625" w:rsidRDefault="00940625" w:rsidP="00940625">
      <w:pPr>
        <w:pStyle w:val="ListeParagraf"/>
        <w:ind w:left="1068"/>
        <w:jc w:val="both"/>
        <w:rPr>
          <w:rFonts w:ascii="Times New Roman" w:hAnsi="Times New Roman" w:cs="Times New Roman"/>
          <w:sz w:val="24"/>
          <w:szCs w:val="24"/>
        </w:rPr>
      </w:pPr>
    </w:p>
    <w:p w14:paraId="69396D06" w14:textId="77777777" w:rsidR="00940625" w:rsidRPr="00940625" w:rsidRDefault="00940625" w:rsidP="00940625">
      <w:pPr>
        <w:pStyle w:val="ListeParagraf"/>
        <w:numPr>
          <w:ilvl w:val="0"/>
          <w:numId w:val="4"/>
        </w:numPr>
        <w:jc w:val="both"/>
        <w:rPr>
          <w:rFonts w:ascii="Times New Roman" w:hAnsi="Times New Roman" w:cs="Times New Roman"/>
          <w:sz w:val="24"/>
          <w:szCs w:val="24"/>
        </w:rPr>
      </w:pPr>
      <w:r w:rsidRPr="00940625">
        <w:rPr>
          <w:rFonts w:ascii="Times New Roman" w:hAnsi="Times New Roman" w:cs="Times New Roman"/>
          <w:sz w:val="24"/>
          <w:szCs w:val="24"/>
        </w:rPr>
        <w:t>Ayrıca bu araştırma etiketini kazanan üniversitelerimizin araştırma ve yenilikçi kapasitelerini arttırmak için gerekli idari, hukuki ve mali düzenlemelerin bir an önce hayata geçirilmesi için gerekli adımları attığımızı da bu vesile ile sizlere duyurmak isterim.</w:t>
      </w:r>
    </w:p>
    <w:p w14:paraId="2184D200" w14:textId="77777777" w:rsidR="009079A8" w:rsidRPr="001E5429" w:rsidRDefault="009079A8" w:rsidP="009079A8">
      <w:pPr>
        <w:pStyle w:val="ListeParagraf"/>
        <w:rPr>
          <w:rFonts w:ascii="Times New Roman" w:hAnsi="Times New Roman" w:cs="Times New Roman"/>
          <w:sz w:val="24"/>
          <w:szCs w:val="24"/>
        </w:rPr>
      </w:pPr>
    </w:p>
    <w:p w14:paraId="7F7908DC" w14:textId="65C6F256" w:rsidR="009079A8" w:rsidRDefault="008031F3" w:rsidP="009079A8">
      <w:pPr>
        <w:pStyle w:val="ListeParagraf"/>
        <w:numPr>
          <w:ilvl w:val="0"/>
          <w:numId w:val="4"/>
        </w:numPr>
        <w:jc w:val="both"/>
        <w:rPr>
          <w:rFonts w:ascii="Times New Roman" w:hAnsi="Times New Roman" w:cs="Times New Roman"/>
          <w:sz w:val="24"/>
          <w:szCs w:val="24"/>
        </w:rPr>
      </w:pPr>
      <w:r w:rsidRPr="001E5429">
        <w:rPr>
          <w:rFonts w:ascii="Times New Roman" w:hAnsi="Times New Roman" w:cs="Times New Roman"/>
          <w:sz w:val="24"/>
          <w:szCs w:val="24"/>
        </w:rPr>
        <w:t xml:space="preserve">Araştırma Odaklı İhtisaslaşma Programının İşleyişine İlişkin Usul ve </w:t>
      </w:r>
      <w:proofErr w:type="spellStart"/>
      <w:r w:rsidRPr="001E5429">
        <w:rPr>
          <w:rFonts w:ascii="Times New Roman" w:hAnsi="Times New Roman" w:cs="Times New Roman"/>
          <w:sz w:val="24"/>
          <w:szCs w:val="24"/>
        </w:rPr>
        <w:t>Esaslar</w:t>
      </w:r>
      <w:r w:rsidR="0030326B" w:rsidRPr="001E5429">
        <w:rPr>
          <w:rFonts w:ascii="Times New Roman" w:hAnsi="Times New Roman" w:cs="Times New Roman"/>
          <w:sz w:val="24"/>
          <w:szCs w:val="24"/>
        </w:rPr>
        <w:t>’da</w:t>
      </w:r>
      <w:proofErr w:type="spellEnd"/>
      <w:r w:rsidR="009079A8" w:rsidRPr="001E5429">
        <w:rPr>
          <w:rFonts w:ascii="Times New Roman" w:hAnsi="Times New Roman" w:cs="Times New Roman"/>
          <w:sz w:val="24"/>
          <w:szCs w:val="24"/>
        </w:rPr>
        <w:t xml:space="preserve"> önümüzdeki günlerde gerçekleştireceğimiz değişikliklerle Program kapsamındaki üniversitelerimizin yıllık izleme ve değerlendirme kriterleri </w:t>
      </w:r>
      <w:r w:rsidR="00E967C9">
        <w:rPr>
          <w:rFonts w:ascii="Times New Roman" w:hAnsi="Times New Roman" w:cs="Times New Roman"/>
          <w:sz w:val="24"/>
          <w:szCs w:val="24"/>
        </w:rPr>
        <w:t xml:space="preserve">de </w:t>
      </w:r>
      <w:r w:rsidR="007562D6">
        <w:rPr>
          <w:rFonts w:ascii="Times New Roman" w:hAnsi="Times New Roman" w:cs="Times New Roman"/>
          <w:sz w:val="24"/>
          <w:szCs w:val="24"/>
        </w:rPr>
        <w:t>gözden geçirilerek</w:t>
      </w:r>
      <w:r w:rsidR="009079A8" w:rsidRPr="001E5429">
        <w:rPr>
          <w:rFonts w:ascii="Times New Roman" w:hAnsi="Times New Roman" w:cs="Times New Roman"/>
          <w:sz w:val="24"/>
          <w:szCs w:val="24"/>
        </w:rPr>
        <w:t xml:space="preserve"> üniversitelerimizle paylaşılacaktır.</w:t>
      </w:r>
    </w:p>
    <w:p w14:paraId="6155EF55" w14:textId="77777777" w:rsidR="00546D5F" w:rsidRPr="00AC604F" w:rsidRDefault="00546D5F" w:rsidP="00AC604F">
      <w:pPr>
        <w:jc w:val="both"/>
        <w:rPr>
          <w:rFonts w:ascii="Times New Roman" w:hAnsi="Times New Roman" w:cs="Times New Roman"/>
          <w:sz w:val="24"/>
          <w:szCs w:val="24"/>
        </w:rPr>
      </w:pPr>
    </w:p>
    <w:p w14:paraId="38CB8332" w14:textId="42E21F3B" w:rsidR="00903F9E" w:rsidRDefault="00546D5F" w:rsidP="00903F9E">
      <w:pPr>
        <w:spacing w:after="0" w:line="240" w:lineRule="auto"/>
        <w:jc w:val="both"/>
        <w:rPr>
          <w:rFonts w:ascii="Times New Roman" w:hAnsi="Times New Roman" w:cs="Times New Roman"/>
          <w:sz w:val="24"/>
          <w:szCs w:val="24"/>
        </w:rPr>
      </w:pPr>
      <w:r w:rsidRPr="001E5429">
        <w:rPr>
          <w:rFonts w:ascii="Times New Roman" w:hAnsi="Times New Roman" w:cs="Times New Roman"/>
          <w:sz w:val="24"/>
          <w:szCs w:val="24"/>
        </w:rPr>
        <w:t>Konuşmamın sonunda</w:t>
      </w:r>
      <w:r w:rsidR="00533E5B">
        <w:rPr>
          <w:rFonts w:ascii="Times New Roman" w:hAnsi="Times New Roman" w:cs="Times New Roman"/>
          <w:sz w:val="24"/>
          <w:szCs w:val="24"/>
        </w:rPr>
        <w:t>,</w:t>
      </w:r>
      <w:r w:rsidRPr="001E5429">
        <w:rPr>
          <w:rFonts w:ascii="Times New Roman" w:hAnsi="Times New Roman" w:cs="Times New Roman"/>
          <w:sz w:val="24"/>
          <w:szCs w:val="24"/>
        </w:rPr>
        <w:t xml:space="preserve"> Araştırma Odaklı İhtisaslaşma Programına yeni katılan ve Araştırma Üniversitesi etiketi almaya hak kazanan tüm ün</w:t>
      </w:r>
      <w:r w:rsidR="000B1095" w:rsidRPr="001E5429">
        <w:rPr>
          <w:rFonts w:ascii="Times New Roman" w:hAnsi="Times New Roman" w:cs="Times New Roman"/>
          <w:sz w:val="24"/>
          <w:szCs w:val="24"/>
        </w:rPr>
        <w:t>iversitelerimizi tebrik ediyor</w:t>
      </w:r>
      <w:r w:rsidR="00533E5B">
        <w:rPr>
          <w:rFonts w:ascii="Times New Roman" w:hAnsi="Times New Roman" w:cs="Times New Roman"/>
          <w:sz w:val="24"/>
          <w:szCs w:val="24"/>
        </w:rPr>
        <w:t>;</w:t>
      </w:r>
      <w:r w:rsidR="009355EE" w:rsidRPr="001E5429">
        <w:rPr>
          <w:rFonts w:ascii="Times New Roman" w:hAnsi="Times New Roman" w:cs="Times New Roman"/>
          <w:sz w:val="24"/>
          <w:szCs w:val="24"/>
        </w:rPr>
        <w:t xml:space="preserve"> sonucun üniversitelerimiz, yükseköğretim sistemimiz ve ülkemiz için</w:t>
      </w:r>
      <w:r w:rsidR="000B1095" w:rsidRPr="001E5429">
        <w:rPr>
          <w:rFonts w:ascii="Times New Roman" w:hAnsi="Times New Roman" w:cs="Times New Roman"/>
          <w:sz w:val="24"/>
          <w:szCs w:val="24"/>
        </w:rPr>
        <w:t xml:space="preserve"> hayırlı olmasını diliyorum</w:t>
      </w:r>
      <w:r w:rsidRPr="001E5429">
        <w:rPr>
          <w:rFonts w:ascii="Times New Roman" w:hAnsi="Times New Roman" w:cs="Times New Roman"/>
          <w:sz w:val="24"/>
          <w:szCs w:val="24"/>
        </w:rPr>
        <w:t>.</w:t>
      </w:r>
      <w:r w:rsidR="00903F9E" w:rsidRPr="001E5429">
        <w:rPr>
          <w:rFonts w:ascii="Times New Roman" w:hAnsi="Times New Roman" w:cs="Times New Roman"/>
          <w:sz w:val="24"/>
          <w:szCs w:val="24"/>
        </w:rPr>
        <w:t xml:space="preserve"> Bugünkü toplantımızın </w:t>
      </w:r>
      <w:r w:rsidR="000B1095" w:rsidRPr="001E5429">
        <w:rPr>
          <w:rFonts w:ascii="Times New Roman" w:hAnsi="Times New Roman" w:cs="Times New Roman"/>
          <w:sz w:val="24"/>
          <w:szCs w:val="24"/>
        </w:rPr>
        <w:t xml:space="preserve">da </w:t>
      </w:r>
      <w:r w:rsidR="00903F9E" w:rsidRPr="001E5429">
        <w:rPr>
          <w:rFonts w:ascii="Times New Roman" w:hAnsi="Times New Roman" w:cs="Times New Roman"/>
          <w:sz w:val="24"/>
          <w:szCs w:val="24"/>
        </w:rPr>
        <w:t xml:space="preserve">verimli geçmesini, yükseköğretim sistemimize ve araştırma odaklı süreçlerin gelişimine katkılar sağlamasını diliyor hepinizi saygıyla </w:t>
      </w:r>
      <w:r w:rsidR="00D06623" w:rsidRPr="001E5429">
        <w:rPr>
          <w:rFonts w:ascii="Times New Roman" w:hAnsi="Times New Roman" w:cs="Times New Roman"/>
          <w:sz w:val="24"/>
          <w:szCs w:val="24"/>
        </w:rPr>
        <w:t xml:space="preserve">ve muhabbetle </w:t>
      </w:r>
      <w:r w:rsidR="00903F9E" w:rsidRPr="001E5429">
        <w:rPr>
          <w:rFonts w:ascii="Times New Roman" w:hAnsi="Times New Roman" w:cs="Times New Roman"/>
          <w:sz w:val="24"/>
          <w:szCs w:val="24"/>
        </w:rPr>
        <w:t xml:space="preserve">selamlıyorum. </w:t>
      </w:r>
    </w:p>
    <w:p w14:paraId="77D4FFE2" w14:textId="77777777" w:rsidR="00AD465D" w:rsidRPr="001E5429" w:rsidRDefault="00AD465D" w:rsidP="00903F9E">
      <w:pPr>
        <w:spacing w:after="0" w:line="240" w:lineRule="auto"/>
        <w:jc w:val="both"/>
        <w:rPr>
          <w:rFonts w:ascii="Times New Roman" w:hAnsi="Times New Roman" w:cs="Times New Roman"/>
          <w:sz w:val="24"/>
          <w:szCs w:val="24"/>
        </w:rPr>
      </w:pPr>
    </w:p>
    <w:p w14:paraId="7274DD8B" w14:textId="48015CBA" w:rsidR="00903F9E" w:rsidRDefault="00903F9E" w:rsidP="00903F9E">
      <w:pPr>
        <w:spacing w:after="0" w:line="240" w:lineRule="auto"/>
        <w:jc w:val="both"/>
        <w:rPr>
          <w:rFonts w:ascii="Times New Roman" w:hAnsi="Times New Roman" w:cs="Times New Roman"/>
          <w:sz w:val="24"/>
          <w:szCs w:val="24"/>
        </w:rPr>
      </w:pPr>
    </w:p>
    <w:p w14:paraId="774F2BB3" w14:textId="498438A2" w:rsidR="00AD465D" w:rsidRPr="00AD465D" w:rsidRDefault="00AD465D" w:rsidP="00903F9E">
      <w:pPr>
        <w:spacing w:after="0" w:line="240" w:lineRule="auto"/>
        <w:jc w:val="both"/>
        <w:rPr>
          <w:rFonts w:ascii="Times New Roman" w:hAnsi="Times New Roman" w:cs="Times New Roman"/>
          <w:b/>
          <w:sz w:val="24"/>
          <w:szCs w:val="24"/>
        </w:rPr>
      </w:pPr>
      <w:r w:rsidRPr="00AD465D">
        <w:rPr>
          <w:rFonts w:ascii="Times New Roman" w:hAnsi="Times New Roman" w:cs="Times New Roman"/>
          <w:b/>
          <w:sz w:val="24"/>
          <w:szCs w:val="24"/>
        </w:rPr>
        <w:t xml:space="preserve">Erol </w:t>
      </w:r>
      <w:proofErr w:type="spellStart"/>
      <w:r w:rsidRPr="00AD465D">
        <w:rPr>
          <w:rFonts w:ascii="Times New Roman" w:hAnsi="Times New Roman" w:cs="Times New Roman"/>
          <w:b/>
          <w:sz w:val="24"/>
          <w:szCs w:val="24"/>
        </w:rPr>
        <w:t>Özvar</w:t>
      </w:r>
      <w:proofErr w:type="spellEnd"/>
    </w:p>
    <w:p w14:paraId="707D8281" w14:textId="1FB6CB16" w:rsidR="00AD465D" w:rsidRPr="00AD465D" w:rsidRDefault="00AD465D" w:rsidP="00903F9E">
      <w:pPr>
        <w:spacing w:after="0" w:line="240" w:lineRule="auto"/>
        <w:jc w:val="both"/>
        <w:rPr>
          <w:rFonts w:ascii="Times New Roman" w:hAnsi="Times New Roman" w:cs="Times New Roman"/>
          <w:b/>
          <w:sz w:val="24"/>
          <w:szCs w:val="24"/>
        </w:rPr>
      </w:pPr>
      <w:r w:rsidRPr="00AD465D">
        <w:rPr>
          <w:rFonts w:ascii="Times New Roman" w:hAnsi="Times New Roman" w:cs="Times New Roman"/>
          <w:b/>
          <w:sz w:val="24"/>
          <w:szCs w:val="24"/>
        </w:rPr>
        <w:t>Yükseköğretim Kurulu Başkanı</w:t>
      </w:r>
    </w:p>
    <w:p w14:paraId="4299C3CA" w14:textId="45156DB2" w:rsidR="00AD465D" w:rsidRPr="00AD465D" w:rsidRDefault="00AD465D" w:rsidP="00903F9E">
      <w:pPr>
        <w:spacing w:after="0" w:line="240" w:lineRule="auto"/>
        <w:jc w:val="both"/>
        <w:rPr>
          <w:rFonts w:ascii="Times New Roman" w:hAnsi="Times New Roman" w:cs="Times New Roman"/>
          <w:b/>
          <w:sz w:val="24"/>
          <w:szCs w:val="24"/>
        </w:rPr>
      </w:pPr>
      <w:r w:rsidRPr="00AD465D">
        <w:rPr>
          <w:rFonts w:ascii="Times New Roman" w:hAnsi="Times New Roman" w:cs="Times New Roman"/>
          <w:b/>
          <w:sz w:val="24"/>
          <w:szCs w:val="24"/>
        </w:rPr>
        <w:t>Araştırma Üniversiteleri Toplantısı</w:t>
      </w:r>
    </w:p>
    <w:p w14:paraId="00C09137" w14:textId="073C22F7" w:rsidR="008031F3" w:rsidRPr="001E5429" w:rsidRDefault="00AD465D" w:rsidP="00AD465D">
      <w:pPr>
        <w:spacing w:after="0" w:line="240" w:lineRule="auto"/>
        <w:jc w:val="both"/>
        <w:rPr>
          <w:rFonts w:ascii="Times New Roman" w:hAnsi="Times New Roman" w:cs="Times New Roman"/>
          <w:sz w:val="24"/>
          <w:szCs w:val="24"/>
        </w:rPr>
      </w:pPr>
      <w:r w:rsidRPr="00AD465D">
        <w:rPr>
          <w:rFonts w:ascii="Times New Roman" w:hAnsi="Times New Roman" w:cs="Times New Roman"/>
          <w:b/>
          <w:sz w:val="24"/>
          <w:szCs w:val="24"/>
        </w:rPr>
        <w:t>13 Aralık 2021, Bilkent Otel İstanbul Konferans Salonu</w:t>
      </w:r>
      <w:bookmarkStart w:id="0" w:name="_GoBack"/>
      <w:bookmarkEnd w:id="0"/>
    </w:p>
    <w:sectPr w:rsidR="008031F3" w:rsidRPr="001E5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C39D6"/>
    <w:multiLevelType w:val="hybridMultilevel"/>
    <w:tmpl w:val="0F06DF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B8346E2"/>
    <w:multiLevelType w:val="hybridMultilevel"/>
    <w:tmpl w:val="70108AE0"/>
    <w:lvl w:ilvl="0" w:tplc="7526B91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8E12EB6"/>
    <w:multiLevelType w:val="hybridMultilevel"/>
    <w:tmpl w:val="CEB6A9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DC8700C"/>
    <w:multiLevelType w:val="hybridMultilevel"/>
    <w:tmpl w:val="38DEEDF0"/>
    <w:lvl w:ilvl="0" w:tplc="21F054F2">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71756261"/>
    <w:multiLevelType w:val="hybridMultilevel"/>
    <w:tmpl w:val="CE58B7B2"/>
    <w:lvl w:ilvl="0" w:tplc="38520A2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08C"/>
    <w:rsid w:val="00071E2D"/>
    <w:rsid w:val="000A2DA2"/>
    <w:rsid w:val="000A5A6B"/>
    <w:rsid w:val="000B1095"/>
    <w:rsid w:val="000D7050"/>
    <w:rsid w:val="00110B58"/>
    <w:rsid w:val="00123612"/>
    <w:rsid w:val="00166977"/>
    <w:rsid w:val="00170DCB"/>
    <w:rsid w:val="00182A68"/>
    <w:rsid w:val="0018621E"/>
    <w:rsid w:val="001B1315"/>
    <w:rsid w:val="001E5429"/>
    <w:rsid w:val="0024091A"/>
    <w:rsid w:val="00294677"/>
    <w:rsid w:val="002D311B"/>
    <w:rsid w:val="002D312D"/>
    <w:rsid w:val="002F1AAB"/>
    <w:rsid w:val="0030326B"/>
    <w:rsid w:val="003062C3"/>
    <w:rsid w:val="00306528"/>
    <w:rsid w:val="00330768"/>
    <w:rsid w:val="0034408C"/>
    <w:rsid w:val="003655A2"/>
    <w:rsid w:val="00380FD8"/>
    <w:rsid w:val="00383E87"/>
    <w:rsid w:val="003A3880"/>
    <w:rsid w:val="003B3AFF"/>
    <w:rsid w:val="003E1700"/>
    <w:rsid w:val="004D46D3"/>
    <w:rsid w:val="004E03C4"/>
    <w:rsid w:val="00507EAD"/>
    <w:rsid w:val="00533E5B"/>
    <w:rsid w:val="00546D5F"/>
    <w:rsid w:val="00556C8C"/>
    <w:rsid w:val="00571B9D"/>
    <w:rsid w:val="0069576F"/>
    <w:rsid w:val="006B13C7"/>
    <w:rsid w:val="006D5367"/>
    <w:rsid w:val="007034CB"/>
    <w:rsid w:val="007562D6"/>
    <w:rsid w:val="007661BB"/>
    <w:rsid w:val="0077705A"/>
    <w:rsid w:val="007E1B2F"/>
    <w:rsid w:val="008031F3"/>
    <w:rsid w:val="008054A4"/>
    <w:rsid w:val="008520E4"/>
    <w:rsid w:val="00891E3B"/>
    <w:rsid w:val="008A501C"/>
    <w:rsid w:val="00903F9E"/>
    <w:rsid w:val="009079A8"/>
    <w:rsid w:val="009355EE"/>
    <w:rsid w:val="00940625"/>
    <w:rsid w:val="00945C76"/>
    <w:rsid w:val="009649C7"/>
    <w:rsid w:val="00971006"/>
    <w:rsid w:val="00990140"/>
    <w:rsid w:val="009C217A"/>
    <w:rsid w:val="00A03C25"/>
    <w:rsid w:val="00A16FA0"/>
    <w:rsid w:val="00A3177F"/>
    <w:rsid w:val="00A50C19"/>
    <w:rsid w:val="00AC604F"/>
    <w:rsid w:val="00AC7C41"/>
    <w:rsid w:val="00AD465D"/>
    <w:rsid w:val="00C07BE3"/>
    <w:rsid w:val="00C157AA"/>
    <w:rsid w:val="00C20A00"/>
    <w:rsid w:val="00C6682E"/>
    <w:rsid w:val="00CD2066"/>
    <w:rsid w:val="00CD693D"/>
    <w:rsid w:val="00CF15F5"/>
    <w:rsid w:val="00D05739"/>
    <w:rsid w:val="00D06623"/>
    <w:rsid w:val="00D35E73"/>
    <w:rsid w:val="00D51F80"/>
    <w:rsid w:val="00D76339"/>
    <w:rsid w:val="00E15000"/>
    <w:rsid w:val="00E21F12"/>
    <w:rsid w:val="00E67005"/>
    <w:rsid w:val="00E75C6D"/>
    <w:rsid w:val="00E967C9"/>
    <w:rsid w:val="00EA5C3F"/>
    <w:rsid w:val="00EA6E15"/>
    <w:rsid w:val="00EB2904"/>
    <w:rsid w:val="00EC3A4A"/>
    <w:rsid w:val="00ED2C5D"/>
    <w:rsid w:val="00ED32F3"/>
    <w:rsid w:val="00EE6980"/>
    <w:rsid w:val="00F20276"/>
    <w:rsid w:val="00F269ED"/>
    <w:rsid w:val="00F305E6"/>
    <w:rsid w:val="00F572C8"/>
    <w:rsid w:val="00FC363E"/>
    <w:rsid w:val="00FC77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3A6D"/>
  <w15:chartTrackingRefBased/>
  <w15:docId w15:val="{730986E9-670C-48ED-82D8-C8BBB705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269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D5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40D4E-D216-476E-BF31-CE054BF534A5}"/>
</file>

<file path=customXml/itemProps2.xml><?xml version="1.0" encoding="utf-8"?>
<ds:datastoreItem xmlns:ds="http://schemas.openxmlformats.org/officeDocument/2006/customXml" ds:itemID="{DE81C41C-1059-4A52-BCC4-E7AA0E4ABE8C}"/>
</file>

<file path=customXml/itemProps3.xml><?xml version="1.0" encoding="utf-8"?>
<ds:datastoreItem xmlns:ds="http://schemas.openxmlformats.org/officeDocument/2006/customXml" ds:itemID="{89148758-219C-4DA6-82A2-B568591B3B5C}"/>
</file>

<file path=docProps/app.xml><?xml version="1.0" encoding="utf-8"?>
<Properties xmlns="http://schemas.openxmlformats.org/officeDocument/2006/extended-properties" xmlns:vt="http://schemas.openxmlformats.org/officeDocument/2006/docPropsVTypes">
  <Template>Normal</Template>
  <TotalTime>2</TotalTime>
  <Pages>5</Pages>
  <Words>2296</Words>
  <Characters>13088</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YÖK</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Naci GÜNDOĞAN</dc:creator>
  <cp:keywords/>
  <dc:description/>
  <cp:lastModifiedBy>MEHMET OZER</cp:lastModifiedBy>
  <cp:revision>3</cp:revision>
  <dcterms:created xsi:type="dcterms:W3CDTF">2021-12-12T23:40:00Z</dcterms:created>
  <dcterms:modified xsi:type="dcterms:W3CDTF">2021-12-13T13:25:00Z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